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67" w:rsidRDefault="006A7C67" w:rsidP="006A7C67">
      <w:pPr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  <w:bookmarkStart w:id="0" w:name="_GoBack"/>
      <w:bookmarkEnd w:id="0"/>
      <w:r>
        <w:rPr>
          <w:rFonts w:eastAsia="SimSun" w:cs="Times New Roman"/>
          <w:bCs/>
          <w:kern w:val="0"/>
          <w:sz w:val="28"/>
          <w:szCs w:val="28"/>
          <w:lang w:bidi="ar-SA"/>
        </w:rPr>
        <w:t>Совет сельского поселения «</w:t>
      </w:r>
      <w:proofErr w:type="spellStart"/>
      <w:r>
        <w:rPr>
          <w:rFonts w:eastAsia="SimSun" w:cs="Times New Roman"/>
          <w:bCs/>
          <w:kern w:val="0"/>
          <w:sz w:val="28"/>
          <w:szCs w:val="28"/>
          <w:lang w:bidi="ar-SA"/>
        </w:rPr>
        <w:t>Чиндалей</w:t>
      </w:r>
      <w:proofErr w:type="spellEnd"/>
      <w:r>
        <w:rPr>
          <w:rFonts w:eastAsia="SimSun" w:cs="Times New Roman"/>
          <w:bCs/>
          <w:kern w:val="0"/>
          <w:sz w:val="28"/>
          <w:szCs w:val="28"/>
          <w:lang w:bidi="ar-SA"/>
        </w:rPr>
        <w:t>»</w:t>
      </w:r>
    </w:p>
    <w:p w:rsidR="006A7C67" w:rsidRDefault="006A7C67" w:rsidP="006A7C67">
      <w:pPr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6A7C67" w:rsidRDefault="006A7C67" w:rsidP="006A7C67">
      <w:pPr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>РЕШЕНИЕ</w:t>
      </w:r>
    </w:p>
    <w:p w:rsidR="006A7C67" w:rsidRDefault="006A7C67" w:rsidP="006A7C67">
      <w:pPr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6A7C67" w:rsidRDefault="006A7C67" w:rsidP="006A7C67">
      <w:pPr>
        <w:jc w:val="both"/>
        <w:rPr>
          <w:rFonts w:eastAsia="SimSun" w:cs="Times New Roman"/>
          <w:kern w:val="0"/>
          <w:sz w:val="28"/>
          <w:szCs w:val="28"/>
          <w:lang w:bidi="ar-SA"/>
        </w:rPr>
      </w:pPr>
      <w:r>
        <w:rPr>
          <w:rFonts w:eastAsia="SimSun" w:cs="Times New Roman"/>
          <w:kern w:val="0"/>
          <w:sz w:val="28"/>
          <w:szCs w:val="28"/>
          <w:lang w:bidi="ar-SA"/>
        </w:rPr>
        <w:t>13.04.2023.                                                                                             № 92</w:t>
      </w:r>
    </w:p>
    <w:p w:rsidR="006A7C67" w:rsidRDefault="006A7C67" w:rsidP="006A7C67">
      <w:pPr>
        <w:jc w:val="center"/>
        <w:rPr>
          <w:rFonts w:eastAsia="SimSun" w:cs="Times New Roman"/>
          <w:kern w:val="0"/>
          <w:sz w:val="28"/>
          <w:szCs w:val="28"/>
          <w:lang w:bidi="ar-SA"/>
        </w:rPr>
      </w:pPr>
    </w:p>
    <w:p w:rsidR="006A7C67" w:rsidRDefault="006A7C67" w:rsidP="006A7C67">
      <w:pPr>
        <w:jc w:val="center"/>
        <w:rPr>
          <w:rFonts w:eastAsia="SimSun" w:cs="Times New Roman"/>
          <w:kern w:val="0"/>
          <w:sz w:val="28"/>
          <w:szCs w:val="28"/>
          <w:lang w:bidi="ar-SA"/>
        </w:rPr>
      </w:pPr>
      <w:proofErr w:type="spellStart"/>
      <w:r>
        <w:rPr>
          <w:rFonts w:eastAsia="SimSun" w:cs="Times New Roman"/>
          <w:kern w:val="0"/>
          <w:sz w:val="28"/>
          <w:szCs w:val="28"/>
          <w:lang w:bidi="ar-SA"/>
        </w:rPr>
        <w:t>с.Чиндалей</w:t>
      </w:r>
      <w:proofErr w:type="spellEnd"/>
    </w:p>
    <w:p w:rsidR="006A7C67" w:rsidRDefault="006A7C67" w:rsidP="006A7C67">
      <w:pPr>
        <w:jc w:val="center"/>
        <w:rPr>
          <w:rFonts w:eastAsia="SimSun" w:cs="Times New Roman"/>
          <w:kern w:val="0"/>
          <w:sz w:val="28"/>
          <w:szCs w:val="28"/>
          <w:lang w:bidi="ar-SA"/>
        </w:rPr>
      </w:pPr>
    </w:p>
    <w:p w:rsidR="006A7C67" w:rsidRDefault="006A7C67" w:rsidP="006A7C67">
      <w:pPr>
        <w:suppressAutoHyphens w:val="0"/>
        <w:spacing w:after="200" w:line="276" w:lineRule="auto"/>
        <w:jc w:val="center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 xml:space="preserve">О внесении изменений и дополнений в Решение Совета от </w:t>
      </w:r>
      <w:proofErr w:type="gramStart"/>
      <w:r>
        <w:rPr>
          <w:rFonts w:eastAsia="SimSun" w:cs="Times New Roman"/>
          <w:bCs/>
          <w:kern w:val="0"/>
          <w:sz w:val="28"/>
          <w:szCs w:val="28"/>
          <w:lang w:bidi="ar-SA"/>
        </w:rPr>
        <w:t>09.07.2021  №</w:t>
      </w:r>
      <w:proofErr w:type="gramEnd"/>
      <w:r>
        <w:rPr>
          <w:rFonts w:eastAsia="SimSun" w:cs="Times New Roman"/>
          <w:bCs/>
          <w:kern w:val="0"/>
          <w:sz w:val="28"/>
          <w:szCs w:val="28"/>
          <w:lang w:bidi="ar-SA"/>
        </w:rPr>
        <w:t xml:space="preserve"> 40 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«Об утверждении Правил благоустройства территории сельского поселения «</w:t>
      </w:r>
      <w:proofErr w:type="spellStart"/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Чиндалей</w:t>
      </w:r>
      <w:proofErr w:type="spellEnd"/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» </w:t>
      </w:r>
    </w:p>
    <w:p w:rsidR="006A7C67" w:rsidRDefault="006A7C67" w:rsidP="006A7C67">
      <w:pPr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A7C67" w:rsidRDefault="006A7C67" w:rsidP="006A7C67">
      <w:pPr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На основании протеста Читинской межрайонной природоохранной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>прокуратуры  от</w:t>
      </w:r>
      <w:proofErr w:type="gramEnd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29.03.2023. № 07-20б - 2023, Совет сельского поселения «</w:t>
      </w: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>
        <w:rPr>
          <w:rFonts w:eastAsia="Calibri" w:cs="Times New Roman"/>
          <w:kern w:val="0"/>
          <w:sz w:val="28"/>
          <w:szCs w:val="28"/>
          <w:lang w:eastAsia="en-US" w:bidi="ar-SA"/>
        </w:rPr>
        <w:t>» Решил:</w:t>
      </w:r>
    </w:p>
    <w:p w:rsidR="006A7C67" w:rsidRDefault="006A7C67" w:rsidP="006A7C67">
      <w:pPr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1. Внести следующие изменения и дополнения в Правила благоустройства территории сельского поселения «</w:t>
      </w: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>
        <w:rPr>
          <w:rFonts w:eastAsia="Calibri" w:cs="Times New Roman"/>
          <w:kern w:val="0"/>
          <w:sz w:val="28"/>
          <w:szCs w:val="28"/>
          <w:lang w:eastAsia="en-US" w:bidi="ar-SA"/>
        </w:rPr>
        <w:t>»:</w:t>
      </w:r>
    </w:p>
    <w:p w:rsidR="006A7C67" w:rsidRDefault="006A7C67" w:rsidP="006A7C67">
      <w:pPr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в пп.36 п.6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>добавить  слова</w:t>
      </w:r>
      <w:proofErr w:type="gramEnd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 транспортирование ТКО из мест  сбора отходов»</w:t>
      </w:r>
    </w:p>
    <w:p w:rsidR="006A7C67" w:rsidRDefault="006A7C67" w:rsidP="006A7C67">
      <w:pPr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2. пп.40. п.</w:t>
      </w: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>6  заменить</w:t>
      </w:r>
      <w:proofErr w:type="gramEnd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тестом « животное без владельца - животное, которое не имеет владельца или владелец которого неизвестно»; </w:t>
      </w:r>
    </w:p>
    <w:p w:rsidR="006A7C67" w:rsidRDefault="006A7C67" w:rsidP="006A7C67">
      <w:pPr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3. пп.44 п.6 заменить текстом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>« отлов</w:t>
      </w:r>
      <w:proofErr w:type="gramEnd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животных без владельцев, в том числе их транспортировку и немедленную передачу в приюты для животных»;</w:t>
      </w:r>
    </w:p>
    <w:p w:rsidR="006A7C67" w:rsidRDefault="006A7C67" w:rsidP="006A7C67">
      <w:pPr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4.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>пункты  343</w:t>
      </w:r>
      <w:proofErr w:type="gramEnd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344, 345  Правил утратили силу; </w:t>
      </w:r>
    </w:p>
    <w:p w:rsidR="006A7C67" w:rsidRDefault="006A7C67" w:rsidP="006A7C67">
      <w:pPr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5. п.86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>Правил  изложить</w:t>
      </w:r>
      <w:proofErr w:type="gramEnd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следующей редакции: «Накопление ТКО допускается только в местах (на площадках) накопления отходов, соответствующих требованиям законодательства в области санитарно- эпидемиологического благополучия населения и иного законодательства Российской Федерации. </w:t>
      </w:r>
    </w:p>
    <w:p w:rsidR="006A7C67" w:rsidRDefault="006A7C67" w:rsidP="006A7C67">
      <w:pPr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  <w:t>На контейнерных площадках должно размещаться не более 8      контейнеров для смешанного накопления ТКО или 12 контейнеров. Из которых 4- для размещения накопления ТКО и не более 2 бункеров накопления КГО»</w:t>
      </w:r>
    </w:p>
    <w:p w:rsidR="006A7C67" w:rsidRDefault="006A7C67" w:rsidP="006A7C67">
      <w:pPr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6. в п.267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>предложение  «</w:t>
      </w:r>
      <w:proofErr w:type="gramEnd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Газоны стригут(скашивают) при высоте травостоя более 20 см»  заменить текстом « Обыкновенные газоны  скашивают при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высоте травостоя 10-15 см через каждые 10- 15 дней. Высота оставляемого травостоя 3-5 см»</w:t>
      </w:r>
    </w:p>
    <w:p w:rsidR="006A7C67" w:rsidRDefault="006A7C67" w:rsidP="006A7C67">
      <w:pPr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7. в п.334 исключить слова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>« а</w:t>
      </w:r>
      <w:proofErr w:type="gramEnd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случае возникновения лесных пожаров - организовать их тушение;</w:t>
      </w:r>
    </w:p>
    <w:p w:rsidR="006A7C67" w:rsidRDefault="006A7C67" w:rsidP="006A7C67">
      <w:pPr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8. в п. 337 исключить текст «Глава сельского поселения может привлечь к      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поселения.</w:t>
      </w:r>
    </w:p>
    <w:p w:rsidR="006A7C67" w:rsidRDefault="006A7C67" w:rsidP="006A7C67">
      <w:pPr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9. 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>в</w:t>
      </w:r>
      <w:proofErr w:type="gramEnd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п.397 исключить слова « осуществляют иные полномочия, предусмотренные действующим законодательством»;</w:t>
      </w:r>
    </w:p>
    <w:p w:rsidR="006A7C67" w:rsidRDefault="006A7C67" w:rsidP="006A7C67">
      <w:pPr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2. Настоящее решение вступает в силу после его официального опубликования (обнародования).</w:t>
      </w:r>
    </w:p>
    <w:p w:rsidR="006A7C67" w:rsidRDefault="006A7C67" w:rsidP="006A7C67">
      <w:pPr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3.Настоящее решение обнародовать на информационном стенде администрации сельского поселения «</w:t>
      </w: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» и на официальном сайте по адресу: </w:t>
      </w: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чиндалей.рф</w:t>
      </w:r>
      <w:proofErr w:type="spellEnd"/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6A7C67" w:rsidRDefault="006A7C67" w:rsidP="006A7C67">
      <w:pPr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A7C67" w:rsidRDefault="006A7C67" w:rsidP="006A7C67">
      <w:pPr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A7C67" w:rsidRDefault="006A7C67" w:rsidP="006A7C67">
      <w:pPr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6A7C67" w:rsidRDefault="006A7C67" w:rsidP="006A7C67">
      <w:pPr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Глава сельского поселения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Б.И.Цыденов</w:t>
      </w:r>
      <w:proofErr w:type="spellEnd"/>
    </w:p>
    <w:p w:rsidR="006A7C67" w:rsidRDefault="006A7C67" w:rsidP="006A7C67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6A7C67" w:rsidRDefault="006A7C67" w:rsidP="006A7C67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6A7C67" w:rsidRDefault="006A7C67" w:rsidP="006A7C67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6A7C67" w:rsidRDefault="006A7C67" w:rsidP="006A7C67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A43C81" w:rsidRDefault="00A43C81"/>
    <w:sectPr w:rsidR="00A4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67"/>
    <w:rsid w:val="006A7C67"/>
    <w:rsid w:val="00A43C81"/>
    <w:rsid w:val="00B4672A"/>
    <w:rsid w:val="00B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049E8-A752-42E4-A45B-A863FCA8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67"/>
    <w:pPr>
      <w:suppressAutoHyphens/>
      <w:spacing w:after="0" w:line="240" w:lineRule="auto"/>
    </w:pPr>
    <w:rPr>
      <w:rFonts w:ascii="Times New Roman" w:eastAsia="Noto Serif CJK SC" w:hAnsi="Times New Roman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DDD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DDD"/>
    <w:rPr>
      <w:rFonts w:ascii="Segoe UI" w:eastAsia="Noto Serif CJK SC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cp:lastPrinted>2023-06-08T03:14:00Z</cp:lastPrinted>
  <dcterms:created xsi:type="dcterms:W3CDTF">2023-06-08T03:40:00Z</dcterms:created>
  <dcterms:modified xsi:type="dcterms:W3CDTF">2023-06-08T03:40:00Z</dcterms:modified>
</cp:coreProperties>
</file>