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94" w:rsidRDefault="00DF3F94" w:rsidP="00DF3F94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D604B8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DF3F94" w:rsidRPr="0029371F" w:rsidRDefault="00DF3F94" w:rsidP="00DF3F94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371F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российская федерация</w:t>
      </w:r>
    </w:p>
    <w:p w:rsidR="00DF3F94" w:rsidRPr="0029371F" w:rsidRDefault="00DF3F94" w:rsidP="00DF3F9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Забайкальский край </w:t>
      </w:r>
    </w:p>
    <w:p w:rsidR="00DF3F94" w:rsidRPr="0029371F" w:rsidRDefault="00DF3F94" w:rsidP="00DF3F9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71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сельского поселения «</w:t>
      </w:r>
      <w:proofErr w:type="spellStart"/>
      <w:r w:rsidRPr="0029371F"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 w:rsidRPr="002937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F3F94" w:rsidRPr="0029371F" w:rsidRDefault="00DF3F94" w:rsidP="00DF3F9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F3F94" w:rsidRPr="00D604B8" w:rsidRDefault="00DF3F94" w:rsidP="00DF3F94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F94" w:rsidRPr="00D604B8" w:rsidRDefault="00DF3F94" w:rsidP="00DF3F94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04B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604B8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DF3F94" w:rsidRPr="00D604B8" w:rsidRDefault="00DF3F94" w:rsidP="00DF3F94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F94" w:rsidRPr="00D604B8" w:rsidRDefault="00DF3F94" w:rsidP="00DF3F94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«06» февраля</w:t>
      </w:r>
      <w:r w:rsidRPr="00D604B8">
        <w:rPr>
          <w:rFonts w:ascii="Times New Roman" w:hAnsi="Times New Roman" w:cs="Times New Roman"/>
          <w:sz w:val="28"/>
          <w:szCs w:val="28"/>
        </w:rPr>
        <w:t xml:space="preserve"> 2017 года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46</w:t>
      </w:r>
    </w:p>
    <w:p w:rsidR="00DF3F94" w:rsidRPr="00D604B8" w:rsidRDefault="00DF3F94" w:rsidP="00DF3F94">
      <w:pPr>
        <w:suppressAutoHyphens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3F94" w:rsidRPr="00D604B8" w:rsidRDefault="00DF3F94" w:rsidP="00DF3F94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4B8"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Устав сельского поселения «</w:t>
      </w:r>
      <w:proofErr w:type="spellStart"/>
      <w:r w:rsidRPr="00D604B8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D604B8">
        <w:rPr>
          <w:rFonts w:ascii="Times New Roman" w:hAnsi="Times New Roman" w:cs="Times New Roman"/>
          <w:bCs/>
          <w:sz w:val="28"/>
          <w:szCs w:val="28"/>
        </w:rPr>
        <w:t>»</w:t>
      </w:r>
    </w:p>
    <w:p w:rsidR="00DF3F94" w:rsidRPr="00D604B8" w:rsidRDefault="00DF3F94" w:rsidP="00DF3F94">
      <w:pPr>
        <w:suppressAutoHyphens/>
        <w:spacing w:line="36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F94" w:rsidRPr="00D604B8" w:rsidRDefault="00DF3F94" w:rsidP="00DF3F94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D604B8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D604B8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D604B8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D604B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604B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604B8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DF3F94" w:rsidRPr="00D604B8" w:rsidRDefault="00DF3F94" w:rsidP="00DF3F94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1. Внести изменения в Устав</w:t>
      </w:r>
      <w:r w:rsidRPr="00D60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4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0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4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04B8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D604B8">
        <w:rPr>
          <w:rFonts w:ascii="Times New Roman" w:hAnsi="Times New Roman" w:cs="Times New Roman"/>
          <w:sz w:val="28"/>
          <w:szCs w:val="28"/>
        </w:rPr>
        <w:t>», следующего содержания:</w:t>
      </w:r>
    </w:p>
    <w:p w:rsidR="00DF3F94" w:rsidRPr="00D604B8" w:rsidRDefault="00DF3F94" w:rsidP="00DF3F94">
      <w:pPr>
        <w:pStyle w:val="ConsPlusNormal"/>
        <w:numPr>
          <w:ilvl w:val="0"/>
          <w:numId w:val="1"/>
        </w:numPr>
        <w:spacing w:line="360" w:lineRule="exact"/>
        <w:ind w:left="0" w:firstLine="708"/>
        <w:jc w:val="both"/>
        <w:rPr>
          <w:i w:val="0"/>
        </w:rPr>
      </w:pPr>
      <w:r w:rsidRPr="00D604B8">
        <w:rPr>
          <w:i w:val="0"/>
        </w:rPr>
        <w:t>пункт 1 части 3 статьи 19 Устава изложить в новой редакции: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604B8">
        <w:rPr>
          <w:rFonts w:ascii="Times New Roman" w:hAnsi="Times New Roman" w:cs="Times New Roman"/>
          <w:iCs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</w:t>
      </w:r>
      <w:hyperlink r:id="rId6" w:history="1"/>
      <w:r w:rsidRPr="00D604B8">
        <w:rPr>
          <w:rFonts w:ascii="Times New Roman" w:hAnsi="Times New Roman" w:cs="Times New Roman"/>
          <w:iCs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4B8">
        <w:rPr>
          <w:rFonts w:ascii="Times New Roman" w:hAnsi="Times New Roman" w:cs="Times New Roman"/>
          <w:iCs/>
          <w:sz w:val="28"/>
          <w:szCs w:val="28"/>
        </w:rPr>
        <w:t>2) часть 7 статьи 25 Устава изложить в новой редакции:</w:t>
      </w:r>
    </w:p>
    <w:p w:rsidR="00DF3F94" w:rsidRPr="00D604B8" w:rsidRDefault="00DF3F94" w:rsidP="00DF3F94">
      <w:pPr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lastRenderedPageBreak/>
        <w:t xml:space="preserve">«7. </w:t>
      </w:r>
      <w:proofErr w:type="gramStart"/>
      <w:r w:rsidRPr="00D604B8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«</w:t>
      </w:r>
      <w:proofErr w:type="spellStart"/>
      <w:r w:rsidRPr="00D604B8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D604B8">
        <w:rPr>
          <w:rFonts w:ascii="Times New Roman" w:hAnsi="Times New Roman" w:cs="Times New Roman"/>
          <w:sz w:val="28"/>
          <w:szCs w:val="28"/>
        </w:rPr>
        <w:t>», установленное согласно распределению обязанностей, утвержденному главой поселения»;</w:t>
      </w:r>
      <w:proofErr w:type="gramEnd"/>
    </w:p>
    <w:p w:rsidR="00DF3F94" w:rsidRPr="00D604B8" w:rsidRDefault="00DF3F94" w:rsidP="00DF3F94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3) статью 26 Устава дополнить часть 6 следующего содержания: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D604B8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«</w:t>
      </w:r>
      <w:proofErr w:type="spellStart"/>
      <w:r w:rsidRPr="00D604B8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D604B8">
        <w:rPr>
          <w:rFonts w:ascii="Times New Roman" w:hAnsi="Times New Roman" w:cs="Times New Roman"/>
          <w:sz w:val="28"/>
          <w:szCs w:val="28"/>
        </w:rPr>
        <w:t>», установленное согласно распределению обязанностей.»;</w:t>
      </w:r>
      <w:proofErr w:type="gramEnd"/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4) пункты 1, 3 части 3 статьи 27 Устава изложить в новой редакции: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«1)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</w:t>
      </w:r>
      <w:proofErr w:type="gramStart"/>
      <w:r w:rsidRPr="00D604B8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D604B8">
        <w:rPr>
          <w:rFonts w:ascii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</w:t>
      </w:r>
      <w:proofErr w:type="gramStart"/>
      <w:r w:rsidRPr="00D604B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60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5) статью 30 Устава изложить в новой редакции:</w:t>
      </w:r>
    </w:p>
    <w:p w:rsidR="00DF3F94" w:rsidRPr="00D604B8" w:rsidRDefault="00DF3F94" w:rsidP="00DF3F94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«Статья 30. Гарантии осуществления полномочий депутата Совета сельского поселения «</w:t>
      </w:r>
      <w:proofErr w:type="spellStart"/>
      <w:r w:rsidRPr="00D604B8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D604B8">
        <w:rPr>
          <w:rFonts w:ascii="Times New Roman" w:hAnsi="Times New Roman" w:cs="Times New Roman"/>
          <w:sz w:val="28"/>
          <w:szCs w:val="28"/>
        </w:rPr>
        <w:t>», главы сельского поселения «</w:t>
      </w:r>
      <w:proofErr w:type="spellStart"/>
      <w:r w:rsidRPr="00D604B8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D604B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1. Лицам, замещающим муниципальные должности, гарантируются: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lastRenderedPageBreak/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соответствующего муниципального образования;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3) служебное удостоверение и нагрудный знак;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 xml:space="preserve">2. Главе сельского поселения, </w:t>
      </w:r>
      <w:proofErr w:type="gramStart"/>
      <w:r w:rsidRPr="00D604B8">
        <w:rPr>
          <w:rFonts w:ascii="Times New Roman" w:hAnsi="Times New Roman" w:cs="Times New Roman"/>
          <w:sz w:val="28"/>
          <w:szCs w:val="28"/>
        </w:rPr>
        <w:t>замещающему</w:t>
      </w:r>
      <w:proofErr w:type="gramEnd"/>
      <w:r w:rsidRPr="00D604B8">
        <w:rPr>
          <w:rFonts w:ascii="Times New Roman" w:hAnsi="Times New Roman" w:cs="Times New Roman"/>
          <w:sz w:val="28"/>
          <w:szCs w:val="28"/>
        </w:rPr>
        <w:t xml:space="preserve"> муниципальную должность на постоянной основе, кроме гарантий, установленных частью 1 настоящей статьи, гарантируются: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2) денежное вознаграждение;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3) ежегодный оплачиваемый отпуск;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 xml:space="preserve">3. Главе сельского поселения, </w:t>
      </w:r>
      <w:proofErr w:type="gramStart"/>
      <w:r w:rsidRPr="00D604B8">
        <w:rPr>
          <w:rFonts w:ascii="Times New Roman" w:hAnsi="Times New Roman" w:cs="Times New Roman"/>
          <w:sz w:val="28"/>
          <w:szCs w:val="28"/>
        </w:rPr>
        <w:t>замещающему</w:t>
      </w:r>
      <w:proofErr w:type="gramEnd"/>
      <w:r w:rsidRPr="00D604B8">
        <w:rPr>
          <w:rFonts w:ascii="Times New Roman" w:hAnsi="Times New Roman" w:cs="Times New Roman"/>
          <w:sz w:val="28"/>
          <w:szCs w:val="28"/>
        </w:rPr>
        <w:t xml:space="preserve"> муниципальную должность на постоянной основе, кроме гарантий, установленных частями 1 и 2 настоящей статьи, могут быть гарантированы: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1) получение дополнительного профессионального образования;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2) ежемесячная доплата к страховой пенсии по старости (инвалидности);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3) ежегодная диспансеризация в медицинских организациях;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4) санаторно-курортное лечение.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D604B8">
        <w:rPr>
          <w:rFonts w:ascii="Times New Roman" w:hAnsi="Times New Roman" w:cs="Times New Roman"/>
          <w:sz w:val="28"/>
          <w:szCs w:val="28"/>
        </w:rPr>
        <w:t xml:space="preserve">4. Депутатам, осуществляющим свои полномочия на непостоянной основе, кроме гарантий, установленных частью 1 настоящей статьи, может </w:t>
      </w:r>
      <w:r w:rsidRPr="00D604B8">
        <w:rPr>
          <w:rFonts w:ascii="Times New Roman" w:hAnsi="Times New Roman" w:cs="Times New Roman"/>
          <w:sz w:val="28"/>
          <w:szCs w:val="28"/>
        </w:rPr>
        <w:lastRenderedPageBreak/>
        <w:t>быть гарантировано возмещение расходов, связанных с осуществлением ими своих полномочий.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2) право иметь помощников.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04B8">
        <w:rPr>
          <w:rFonts w:ascii="Times New Roman" w:hAnsi="Times New Roman" w:cs="Times New Roman"/>
          <w:sz w:val="28"/>
          <w:szCs w:val="28"/>
        </w:rPr>
        <w:t>Финансирование расходов, связанных с предоставлением гарантий депутату, главе сельского поселения, установленных настоящим уставом в соответствии с федеральными законами и законом Забайкальского края, осуществляется за счет средств местного бюджета с соблюдением требований бюджетного законодательства»;</w:t>
      </w:r>
    </w:p>
    <w:p w:rsidR="00DF3F94" w:rsidRPr="00D604B8" w:rsidRDefault="00DF3F94" w:rsidP="00DF3F94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7) второе предложение части 2  статьи 34 Устава изложить в новой редакции: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4B8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D604B8">
        <w:rPr>
          <w:rFonts w:ascii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D604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F3F94" w:rsidRPr="00D604B8" w:rsidRDefault="00DF3F94" w:rsidP="00DF3F94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8) статью 34 Устава дополнить частью 4 следующего содержания:</w:t>
      </w:r>
    </w:p>
    <w:p w:rsidR="00DF3F94" w:rsidRPr="00D604B8" w:rsidRDefault="00DF3F94" w:rsidP="00DF3F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«4.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D604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04B8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</w:t>
      </w:r>
      <w:r w:rsidRPr="00D604B8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месяцев».</w:t>
      </w:r>
    </w:p>
    <w:p w:rsidR="00DF3F94" w:rsidRPr="00D604B8" w:rsidRDefault="00DF3F94" w:rsidP="00DF3F94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сельского поселения «</w:t>
      </w:r>
      <w:proofErr w:type="spellStart"/>
      <w:r w:rsidRPr="00D604B8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D604B8">
        <w:rPr>
          <w:rFonts w:ascii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DF3F94" w:rsidRPr="00D604B8" w:rsidRDefault="00DF3F94" w:rsidP="00DF3F94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</w:t>
      </w:r>
      <w:proofErr w:type="spellStart"/>
      <w:r w:rsidRPr="00D604B8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D604B8">
        <w:rPr>
          <w:rFonts w:ascii="Times New Roman" w:hAnsi="Times New Roman" w:cs="Times New Roman"/>
          <w:sz w:val="28"/>
          <w:szCs w:val="28"/>
        </w:rPr>
        <w:t>».</w:t>
      </w:r>
    </w:p>
    <w:p w:rsidR="00DF3F94" w:rsidRPr="00D604B8" w:rsidRDefault="00DF3F94" w:rsidP="00DF3F94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3F94" w:rsidRPr="00D604B8" w:rsidRDefault="00DF3F94" w:rsidP="00DF3F94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3F94" w:rsidRPr="00D604B8" w:rsidRDefault="00DF3F94" w:rsidP="00DF3F94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04B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D604B8">
        <w:rPr>
          <w:rFonts w:ascii="Times New Roman" w:hAnsi="Times New Roman" w:cs="Times New Roman"/>
          <w:sz w:val="28"/>
          <w:szCs w:val="28"/>
        </w:rPr>
        <w:tab/>
      </w:r>
      <w:r w:rsidRPr="00D604B8">
        <w:rPr>
          <w:rFonts w:ascii="Times New Roman" w:hAnsi="Times New Roman" w:cs="Times New Roman"/>
          <w:sz w:val="28"/>
          <w:szCs w:val="28"/>
        </w:rPr>
        <w:tab/>
      </w:r>
      <w:r w:rsidRPr="00D604B8">
        <w:rPr>
          <w:rFonts w:ascii="Times New Roman" w:hAnsi="Times New Roman" w:cs="Times New Roman"/>
          <w:sz w:val="28"/>
          <w:szCs w:val="28"/>
        </w:rPr>
        <w:tab/>
      </w:r>
      <w:r w:rsidRPr="00D604B8">
        <w:rPr>
          <w:rFonts w:ascii="Times New Roman" w:hAnsi="Times New Roman" w:cs="Times New Roman"/>
          <w:sz w:val="28"/>
          <w:szCs w:val="28"/>
        </w:rPr>
        <w:tab/>
      </w:r>
      <w:r w:rsidRPr="00D604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04B8"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DF3F94" w:rsidRPr="00D604B8" w:rsidRDefault="00DF3F94" w:rsidP="00DF3F94">
      <w:pPr>
        <w:rPr>
          <w:rFonts w:ascii="Times New Roman" w:hAnsi="Times New Roman" w:cs="Times New Roman"/>
          <w:sz w:val="28"/>
          <w:szCs w:val="28"/>
        </w:rPr>
      </w:pPr>
    </w:p>
    <w:p w:rsidR="00634E8F" w:rsidRDefault="00634E8F">
      <w:bookmarkStart w:id="1" w:name="_GoBack"/>
      <w:bookmarkEnd w:id="1"/>
    </w:p>
    <w:sectPr w:rsidR="00634E8F" w:rsidSect="00E1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94"/>
    <w:rsid w:val="00634E8F"/>
    <w:rsid w:val="00D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82746FF3D89BB910DDD16BD6F1DCA4F5A8CFB605856B1CDDDBF5v51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2018-08-08T05:32:00Z</dcterms:created>
  <dcterms:modified xsi:type="dcterms:W3CDTF">2018-08-08T05:32:00Z</dcterms:modified>
</cp:coreProperties>
</file>