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3" w:rsidRPr="007E0F14" w:rsidRDefault="00680043" w:rsidP="00680043">
      <w:pPr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Чиндалей</w:t>
      </w:r>
      <w:proofErr w:type="spellEnd"/>
      <w:r>
        <w:rPr>
          <w:bCs/>
          <w:sz w:val="28"/>
          <w:szCs w:val="28"/>
        </w:rPr>
        <w:t>»</w:t>
      </w:r>
    </w:p>
    <w:p w:rsidR="00680043" w:rsidRDefault="00680043" w:rsidP="00680043">
      <w:pPr>
        <w:jc w:val="center"/>
        <w:rPr>
          <w:b/>
          <w:bCs/>
          <w:sz w:val="28"/>
          <w:szCs w:val="28"/>
        </w:rPr>
      </w:pPr>
    </w:p>
    <w:p w:rsidR="00680043" w:rsidRPr="007E0F14" w:rsidRDefault="00680043" w:rsidP="00680043">
      <w:pPr>
        <w:jc w:val="center"/>
        <w:rPr>
          <w:sz w:val="28"/>
          <w:szCs w:val="28"/>
        </w:rPr>
      </w:pPr>
      <w:r w:rsidRPr="007E0F14">
        <w:rPr>
          <w:bCs/>
          <w:sz w:val="28"/>
          <w:szCs w:val="28"/>
        </w:rPr>
        <w:t>ПОСТАНОВЛЕНИЕ</w:t>
      </w:r>
    </w:p>
    <w:p w:rsidR="00680043" w:rsidRDefault="00680043" w:rsidP="00680043">
      <w:pPr>
        <w:jc w:val="both"/>
        <w:rPr>
          <w:bCs/>
          <w:sz w:val="28"/>
          <w:szCs w:val="28"/>
        </w:rPr>
      </w:pPr>
    </w:p>
    <w:p w:rsidR="00680043" w:rsidRPr="00B33C6F" w:rsidRDefault="00680043" w:rsidP="00680043">
      <w:pPr>
        <w:jc w:val="both"/>
        <w:rPr>
          <w:sz w:val="28"/>
          <w:szCs w:val="28"/>
        </w:rPr>
      </w:pPr>
      <w:r w:rsidRPr="00185F30">
        <w:rPr>
          <w:sz w:val="28"/>
          <w:szCs w:val="28"/>
        </w:rPr>
        <w:t xml:space="preserve"> 2</w:t>
      </w:r>
      <w:r>
        <w:rPr>
          <w:sz w:val="28"/>
          <w:szCs w:val="28"/>
        </w:rPr>
        <w:t>7.10.</w:t>
      </w:r>
      <w:r w:rsidRPr="00185F30">
        <w:rPr>
          <w:sz w:val="28"/>
          <w:szCs w:val="28"/>
        </w:rPr>
        <w:t>2017</w:t>
      </w:r>
      <w:r>
        <w:rPr>
          <w:sz w:val="28"/>
          <w:szCs w:val="28"/>
        </w:rPr>
        <w:t>.</w:t>
      </w:r>
      <w:r w:rsidRPr="00185F30">
        <w:rPr>
          <w:sz w:val="28"/>
          <w:szCs w:val="28"/>
        </w:rPr>
        <w:t xml:space="preserve">                                                                               </w:t>
      </w:r>
      <w:r w:rsidRPr="00185F30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16</w:t>
      </w:r>
    </w:p>
    <w:p w:rsidR="00680043" w:rsidRPr="00185F30" w:rsidRDefault="00680043" w:rsidP="00680043">
      <w:pPr>
        <w:widowControl w:val="0"/>
        <w:autoSpaceDE w:val="0"/>
        <w:autoSpaceDN w:val="0"/>
        <w:adjustRightInd w:val="0"/>
        <w:ind w:left="40" w:firstLine="3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с. </w:t>
      </w:r>
      <w:proofErr w:type="spellStart"/>
      <w:r>
        <w:rPr>
          <w:sz w:val="28"/>
          <w:szCs w:val="20"/>
        </w:rPr>
        <w:t>Чиндалей</w:t>
      </w:r>
      <w:proofErr w:type="spellEnd"/>
    </w:p>
    <w:p w:rsidR="00680043" w:rsidRPr="00185F30" w:rsidRDefault="00680043" w:rsidP="00680043">
      <w:pPr>
        <w:widowControl w:val="0"/>
        <w:autoSpaceDE w:val="0"/>
        <w:autoSpaceDN w:val="0"/>
        <w:adjustRightInd w:val="0"/>
        <w:ind w:left="40" w:firstLine="320"/>
        <w:jc w:val="center"/>
        <w:rPr>
          <w:sz w:val="28"/>
          <w:szCs w:val="20"/>
        </w:rPr>
      </w:pPr>
    </w:p>
    <w:p w:rsidR="00680043" w:rsidRDefault="00680043" w:rsidP="00680043">
      <w:pPr>
        <w:widowControl w:val="0"/>
        <w:autoSpaceDE w:val="0"/>
        <w:autoSpaceDN w:val="0"/>
        <w:adjustRightInd w:val="0"/>
        <w:ind w:left="40" w:firstLine="320"/>
        <w:jc w:val="center"/>
        <w:rPr>
          <w:b/>
          <w:sz w:val="28"/>
          <w:szCs w:val="20"/>
        </w:rPr>
      </w:pPr>
      <w:r w:rsidRPr="00185F30">
        <w:rPr>
          <w:b/>
          <w:sz w:val="28"/>
          <w:szCs w:val="20"/>
        </w:rPr>
        <w:t>Об утверждении Программы комплексного раз</w:t>
      </w:r>
      <w:r>
        <w:rPr>
          <w:b/>
          <w:sz w:val="28"/>
          <w:szCs w:val="20"/>
        </w:rPr>
        <w:t>вития социальной инфраструктуры</w:t>
      </w:r>
      <w:r w:rsidRPr="00185F30">
        <w:rPr>
          <w:b/>
          <w:sz w:val="28"/>
          <w:szCs w:val="20"/>
        </w:rPr>
        <w:t xml:space="preserve"> сельского поселения «</w:t>
      </w:r>
      <w:proofErr w:type="spellStart"/>
      <w:r>
        <w:rPr>
          <w:b/>
          <w:sz w:val="28"/>
          <w:szCs w:val="20"/>
        </w:rPr>
        <w:t>Чиндалей</w:t>
      </w:r>
      <w:proofErr w:type="spellEnd"/>
      <w:r w:rsidRPr="00185F30">
        <w:rPr>
          <w:b/>
          <w:sz w:val="28"/>
          <w:szCs w:val="20"/>
        </w:rPr>
        <w:t>» муниципального района  «</w:t>
      </w:r>
      <w:proofErr w:type="spellStart"/>
      <w:r>
        <w:rPr>
          <w:b/>
          <w:sz w:val="28"/>
          <w:szCs w:val="20"/>
        </w:rPr>
        <w:t>Дульдургинский</w:t>
      </w:r>
      <w:proofErr w:type="spellEnd"/>
      <w:r>
        <w:rPr>
          <w:b/>
          <w:sz w:val="28"/>
          <w:szCs w:val="20"/>
        </w:rPr>
        <w:t xml:space="preserve">  район</w:t>
      </w:r>
      <w:r w:rsidRPr="00185F30">
        <w:rPr>
          <w:b/>
          <w:sz w:val="28"/>
          <w:szCs w:val="20"/>
        </w:rPr>
        <w:t xml:space="preserve">»  Забайкальского  края </w:t>
      </w:r>
    </w:p>
    <w:p w:rsidR="00680043" w:rsidRPr="00185F30" w:rsidRDefault="00680043" w:rsidP="00680043">
      <w:pPr>
        <w:widowControl w:val="0"/>
        <w:autoSpaceDE w:val="0"/>
        <w:autoSpaceDN w:val="0"/>
        <w:adjustRightInd w:val="0"/>
        <w:ind w:left="40" w:firstLine="320"/>
        <w:jc w:val="center"/>
        <w:rPr>
          <w:b/>
          <w:sz w:val="28"/>
          <w:szCs w:val="20"/>
        </w:rPr>
      </w:pPr>
      <w:r w:rsidRPr="00185F30">
        <w:rPr>
          <w:b/>
          <w:sz w:val="28"/>
          <w:szCs w:val="20"/>
        </w:rPr>
        <w:t>на  2017 – 2027 год</w:t>
      </w:r>
      <w:r>
        <w:rPr>
          <w:b/>
          <w:sz w:val="28"/>
          <w:szCs w:val="20"/>
        </w:rPr>
        <w:t>ы</w:t>
      </w:r>
    </w:p>
    <w:p w:rsidR="00680043" w:rsidRPr="00185F30" w:rsidRDefault="00680043" w:rsidP="00680043">
      <w:pPr>
        <w:widowControl w:val="0"/>
        <w:autoSpaceDE w:val="0"/>
        <w:autoSpaceDN w:val="0"/>
        <w:adjustRightInd w:val="0"/>
        <w:ind w:left="40" w:firstLine="320"/>
        <w:jc w:val="both"/>
        <w:rPr>
          <w:sz w:val="28"/>
          <w:szCs w:val="20"/>
        </w:rPr>
      </w:pPr>
    </w:p>
    <w:p w:rsidR="00680043" w:rsidRPr="00185F30" w:rsidRDefault="00680043" w:rsidP="00680043">
      <w:pPr>
        <w:widowControl w:val="0"/>
        <w:autoSpaceDE w:val="0"/>
        <w:autoSpaceDN w:val="0"/>
        <w:adjustRightInd w:val="0"/>
        <w:spacing w:line="317" w:lineRule="exact"/>
        <w:ind w:left="40" w:right="60" w:firstLine="811"/>
        <w:jc w:val="both"/>
        <w:rPr>
          <w:sz w:val="28"/>
          <w:szCs w:val="20"/>
        </w:rPr>
      </w:pPr>
      <w:r w:rsidRPr="00185F30">
        <w:rPr>
          <w:sz w:val="28"/>
          <w:szCs w:val="20"/>
        </w:rPr>
        <w:t xml:space="preserve">В соответствии с Федеральным законом от 30.12.2012 № 289-ФЗ «О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sz w:val="28"/>
          <w:szCs w:val="20"/>
        </w:rPr>
        <w:t xml:space="preserve">ПОСТАНОВЛЯЕТ: </w:t>
      </w:r>
    </w:p>
    <w:p w:rsidR="00680043" w:rsidRPr="00185F30" w:rsidRDefault="00680043" w:rsidP="00680043">
      <w:pPr>
        <w:numPr>
          <w:ilvl w:val="0"/>
          <w:numId w:val="1"/>
        </w:numPr>
        <w:suppressAutoHyphens/>
        <w:jc w:val="both"/>
        <w:rPr>
          <w:rFonts w:eastAsia="Arial Unicode MS"/>
          <w:sz w:val="28"/>
          <w:lang w:eastAsia="ar-SA"/>
        </w:rPr>
      </w:pPr>
      <w:r w:rsidRPr="00185F30">
        <w:rPr>
          <w:sz w:val="28"/>
          <w:szCs w:val="20"/>
        </w:rPr>
        <w:t>Утвердить Программу комплексного развития социальной инфраструктуры  сельского поселения «</w:t>
      </w:r>
      <w:proofErr w:type="spellStart"/>
      <w:r>
        <w:rPr>
          <w:sz w:val="28"/>
          <w:szCs w:val="20"/>
        </w:rPr>
        <w:t>Чиндалей</w:t>
      </w:r>
      <w:proofErr w:type="spellEnd"/>
      <w:r w:rsidRPr="00185F30">
        <w:rPr>
          <w:sz w:val="28"/>
          <w:szCs w:val="20"/>
        </w:rPr>
        <w:t>» муниципального района  «</w:t>
      </w:r>
      <w:proofErr w:type="spellStart"/>
      <w:r>
        <w:rPr>
          <w:sz w:val="28"/>
          <w:szCs w:val="20"/>
        </w:rPr>
        <w:t>Дульдургинский</w:t>
      </w:r>
      <w:proofErr w:type="spellEnd"/>
      <w:r w:rsidRPr="00185F30">
        <w:rPr>
          <w:sz w:val="28"/>
          <w:szCs w:val="20"/>
        </w:rPr>
        <w:t xml:space="preserve"> район»  Забайкальского  края на 2017 – 2027 год</w:t>
      </w:r>
      <w:r>
        <w:rPr>
          <w:sz w:val="28"/>
          <w:szCs w:val="20"/>
        </w:rPr>
        <w:t>ы</w:t>
      </w:r>
      <w:r w:rsidRPr="00185F30">
        <w:rPr>
          <w:sz w:val="28"/>
          <w:szCs w:val="20"/>
        </w:rPr>
        <w:t>.</w:t>
      </w:r>
    </w:p>
    <w:p w:rsidR="00680043" w:rsidRPr="00185F30" w:rsidRDefault="00680043" w:rsidP="00680043">
      <w:pPr>
        <w:numPr>
          <w:ilvl w:val="0"/>
          <w:numId w:val="1"/>
        </w:numPr>
        <w:suppressAutoHyphens/>
        <w:jc w:val="both"/>
        <w:rPr>
          <w:rFonts w:eastAsia="Arial Unicode MS"/>
          <w:sz w:val="28"/>
          <w:lang w:eastAsia="ar-SA"/>
        </w:rPr>
      </w:pPr>
      <w:r w:rsidRPr="00185F30">
        <w:rPr>
          <w:rFonts w:eastAsia="Arial Unicode MS"/>
          <w:sz w:val="28"/>
          <w:lang w:eastAsia="ar-SA"/>
        </w:rPr>
        <w:t xml:space="preserve">Настоящее </w:t>
      </w:r>
      <w:r>
        <w:rPr>
          <w:rFonts w:eastAsia="Arial Unicode MS"/>
          <w:sz w:val="28"/>
          <w:lang w:eastAsia="ar-SA"/>
        </w:rPr>
        <w:t>постановление</w:t>
      </w:r>
      <w:r w:rsidRPr="00185F30">
        <w:rPr>
          <w:rFonts w:eastAsia="Arial Unicode MS"/>
          <w:sz w:val="28"/>
          <w:lang w:eastAsia="ar-SA"/>
        </w:rPr>
        <w:t xml:space="preserve"> обнародовать </w:t>
      </w:r>
      <w:r>
        <w:rPr>
          <w:rFonts w:eastAsia="Arial Unicode MS"/>
          <w:sz w:val="28"/>
          <w:lang w:eastAsia="ar-SA"/>
        </w:rPr>
        <w:t>на информационном стенде администрации.</w:t>
      </w:r>
    </w:p>
    <w:p w:rsidR="00680043" w:rsidRPr="00185F30" w:rsidRDefault="00680043" w:rsidP="00680043">
      <w:pPr>
        <w:widowControl w:val="0"/>
        <w:autoSpaceDE w:val="0"/>
        <w:autoSpaceDN w:val="0"/>
        <w:adjustRightInd w:val="0"/>
        <w:spacing w:line="317" w:lineRule="exact"/>
        <w:ind w:right="60"/>
        <w:jc w:val="both"/>
        <w:rPr>
          <w:sz w:val="28"/>
          <w:szCs w:val="20"/>
        </w:rPr>
      </w:pPr>
    </w:p>
    <w:p w:rsidR="00680043" w:rsidRPr="00185F30" w:rsidRDefault="00680043" w:rsidP="00680043">
      <w:pPr>
        <w:numPr>
          <w:ilvl w:val="0"/>
          <w:numId w:val="1"/>
        </w:numPr>
        <w:suppressAutoHyphens/>
        <w:jc w:val="both"/>
        <w:rPr>
          <w:rFonts w:eastAsia="Arial Unicode MS"/>
          <w:sz w:val="28"/>
          <w:lang w:eastAsia="ar-SA"/>
        </w:rPr>
      </w:pPr>
      <w:r w:rsidRPr="00185F30">
        <w:rPr>
          <w:rFonts w:eastAsia="Arial Unicode MS"/>
          <w:sz w:val="28"/>
          <w:lang w:eastAsia="ar-SA"/>
        </w:rPr>
        <w:t xml:space="preserve">Настоящее </w:t>
      </w:r>
      <w:r>
        <w:rPr>
          <w:rFonts w:eastAsia="Arial Unicode MS"/>
          <w:sz w:val="28"/>
          <w:lang w:eastAsia="ar-SA"/>
        </w:rPr>
        <w:t>постановление</w:t>
      </w:r>
      <w:r w:rsidRPr="00185F30">
        <w:rPr>
          <w:rFonts w:eastAsia="Arial Unicode MS"/>
          <w:sz w:val="28"/>
          <w:lang w:eastAsia="ar-SA"/>
        </w:rPr>
        <w:t xml:space="preserve"> вступает в силу на следующий день после его официального опубликования (обнародования).</w:t>
      </w:r>
    </w:p>
    <w:p w:rsidR="00680043" w:rsidRPr="00185F30" w:rsidRDefault="00680043" w:rsidP="00680043">
      <w:pPr>
        <w:widowControl w:val="0"/>
        <w:autoSpaceDE w:val="0"/>
        <w:autoSpaceDN w:val="0"/>
        <w:adjustRightInd w:val="0"/>
        <w:spacing w:line="317" w:lineRule="exact"/>
        <w:ind w:right="60"/>
        <w:jc w:val="both"/>
        <w:rPr>
          <w:sz w:val="28"/>
          <w:szCs w:val="20"/>
        </w:rPr>
      </w:pPr>
    </w:p>
    <w:p w:rsidR="00680043" w:rsidRDefault="00680043" w:rsidP="00680043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680043" w:rsidRPr="00185F30" w:rsidRDefault="00680043" w:rsidP="00680043">
      <w:pPr>
        <w:rPr>
          <w:sz w:val="28"/>
          <w:szCs w:val="28"/>
        </w:rPr>
      </w:pPr>
      <w:r w:rsidRPr="00185F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</w:t>
      </w:r>
      <w:r w:rsidRPr="00185F3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185F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680043" w:rsidRPr="00185F30" w:rsidRDefault="00680043" w:rsidP="00680043">
      <w:pPr>
        <w:suppressAutoHyphens/>
        <w:ind w:left="5220"/>
        <w:jc w:val="right"/>
        <w:rPr>
          <w:rFonts w:eastAsia="Arial Unicode MS" w:cs="font295"/>
          <w:bCs/>
          <w:sz w:val="28"/>
          <w:szCs w:val="28"/>
          <w:lang w:eastAsia="ar-SA"/>
        </w:rPr>
        <w:sectPr w:rsidR="00680043" w:rsidRPr="00185F30" w:rsidSect="00CC4B87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680043" w:rsidRPr="00185F30" w:rsidRDefault="00680043" w:rsidP="00680043">
      <w:pPr>
        <w:suppressAutoHyphens/>
        <w:ind w:left="5220"/>
        <w:jc w:val="right"/>
        <w:rPr>
          <w:rFonts w:eastAsia="Arial Unicode MS" w:cs="font295"/>
          <w:bCs/>
          <w:sz w:val="28"/>
          <w:szCs w:val="28"/>
          <w:lang w:eastAsia="ar-SA"/>
        </w:rPr>
      </w:pPr>
      <w:r>
        <w:rPr>
          <w:rFonts w:eastAsia="Arial Unicode MS" w:cs="font295"/>
          <w:bCs/>
          <w:sz w:val="28"/>
          <w:szCs w:val="28"/>
          <w:lang w:eastAsia="ar-SA"/>
        </w:rPr>
        <w:lastRenderedPageBreak/>
        <w:t>Утвержден</w:t>
      </w:r>
    </w:p>
    <w:p w:rsidR="00680043" w:rsidRPr="00185F30" w:rsidRDefault="00680043" w:rsidP="00680043">
      <w:pPr>
        <w:suppressAutoHyphens/>
        <w:ind w:left="5220"/>
        <w:jc w:val="right"/>
        <w:rPr>
          <w:rFonts w:eastAsia="Arial Unicode MS"/>
          <w:sz w:val="28"/>
          <w:szCs w:val="28"/>
          <w:lang w:eastAsia="ar-SA"/>
        </w:rPr>
      </w:pPr>
      <w:proofErr w:type="gramStart"/>
      <w:r w:rsidRPr="00185F30">
        <w:rPr>
          <w:rFonts w:eastAsia="Arial Unicode MS" w:cs="font295"/>
          <w:bCs/>
          <w:sz w:val="28"/>
          <w:szCs w:val="28"/>
          <w:lang w:eastAsia="ar-SA"/>
        </w:rPr>
        <w:t>к</w:t>
      </w:r>
      <w:proofErr w:type="gramEnd"/>
      <w:r w:rsidRPr="00185F30">
        <w:rPr>
          <w:rFonts w:eastAsia="Arial Unicode MS" w:cs="font295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eastAsia="Arial Unicode MS" w:cs="font295"/>
          <w:bCs/>
          <w:sz w:val="28"/>
          <w:szCs w:val="28"/>
          <w:lang w:eastAsia="ar-SA"/>
        </w:rPr>
        <w:t>постановлением</w:t>
      </w:r>
      <w:proofErr w:type="gramEnd"/>
      <w:r>
        <w:rPr>
          <w:rFonts w:eastAsia="Arial Unicode MS" w:cs="font295"/>
          <w:bCs/>
          <w:sz w:val="28"/>
          <w:szCs w:val="28"/>
          <w:lang w:eastAsia="ar-SA"/>
        </w:rPr>
        <w:t xml:space="preserve"> администрации сель</w:t>
      </w:r>
      <w:r w:rsidRPr="00185F30">
        <w:rPr>
          <w:rFonts w:eastAsia="Arial Unicode MS"/>
          <w:sz w:val="28"/>
          <w:szCs w:val="28"/>
          <w:lang w:eastAsia="ar-SA"/>
        </w:rPr>
        <w:t>ского поселения «</w:t>
      </w:r>
      <w:proofErr w:type="spellStart"/>
      <w:r>
        <w:rPr>
          <w:rFonts w:eastAsia="Arial Unicode MS"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/>
          <w:sz w:val="28"/>
          <w:szCs w:val="28"/>
          <w:lang w:eastAsia="ar-SA"/>
        </w:rPr>
        <w:t>»</w:t>
      </w:r>
    </w:p>
    <w:p w:rsidR="00680043" w:rsidRPr="00185F30" w:rsidRDefault="00680043" w:rsidP="00680043">
      <w:pPr>
        <w:suppressAutoHyphens/>
        <w:ind w:left="5220"/>
        <w:jc w:val="right"/>
        <w:rPr>
          <w:rFonts w:eastAsia="Arial Unicode MS" w:cs="font295"/>
          <w:bCs/>
          <w:sz w:val="28"/>
          <w:szCs w:val="28"/>
          <w:lang w:eastAsia="ar-SA"/>
        </w:rPr>
      </w:pPr>
      <w:r w:rsidRPr="00185F30">
        <w:rPr>
          <w:rFonts w:eastAsia="Arial Unicode MS" w:cs="font295"/>
          <w:bCs/>
          <w:sz w:val="28"/>
          <w:szCs w:val="28"/>
          <w:lang w:eastAsia="ar-SA"/>
        </w:rPr>
        <w:t>от 2</w:t>
      </w:r>
      <w:r>
        <w:rPr>
          <w:rFonts w:eastAsia="Arial Unicode MS" w:cs="font295"/>
          <w:bCs/>
          <w:sz w:val="28"/>
          <w:szCs w:val="28"/>
          <w:lang w:eastAsia="ar-SA"/>
        </w:rPr>
        <w:t>7.10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>. 2017  №</w:t>
      </w:r>
      <w:r>
        <w:rPr>
          <w:rFonts w:eastAsia="Arial Unicode MS" w:cs="font295"/>
          <w:bCs/>
          <w:sz w:val="28"/>
          <w:szCs w:val="28"/>
          <w:lang w:eastAsia="ar-SA"/>
        </w:rPr>
        <w:t xml:space="preserve"> 16</w:t>
      </w:r>
    </w:p>
    <w:p w:rsidR="00680043" w:rsidRPr="00185F30" w:rsidRDefault="00680043" w:rsidP="00680043">
      <w:pPr>
        <w:suppressAutoHyphens/>
        <w:jc w:val="right"/>
        <w:rPr>
          <w:rFonts w:eastAsia="Arial Unicode MS" w:cs="font295"/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right"/>
        <w:rPr>
          <w:rFonts w:eastAsia="Arial Unicode MS" w:cs="font295"/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right"/>
        <w:rPr>
          <w:rFonts w:eastAsia="Arial Unicode MS" w:cs="font295"/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right"/>
        <w:rPr>
          <w:rFonts w:eastAsia="Arial Unicode MS" w:cs="font295"/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right"/>
        <w:rPr>
          <w:rFonts w:eastAsia="Arial Unicode MS" w:cs="font295"/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center"/>
        <w:rPr>
          <w:rFonts w:eastAsia="Arial Unicode MS" w:cs="font295"/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center"/>
        <w:rPr>
          <w:rFonts w:eastAsia="Arial Unicode MS" w:cs="font295"/>
          <w:b/>
          <w:bCs/>
          <w:sz w:val="28"/>
          <w:szCs w:val="28"/>
          <w:lang w:eastAsia="ar-SA"/>
        </w:rPr>
      </w:pPr>
      <w:r w:rsidRPr="00185F30">
        <w:rPr>
          <w:rFonts w:eastAsia="Arial Unicode MS" w:cs="font295"/>
          <w:b/>
          <w:bCs/>
          <w:sz w:val="28"/>
          <w:szCs w:val="28"/>
          <w:lang w:eastAsia="ar-SA"/>
        </w:rPr>
        <w:t>ПРОГРАММА</w:t>
      </w:r>
    </w:p>
    <w:p w:rsidR="00680043" w:rsidRPr="00185F30" w:rsidRDefault="00680043" w:rsidP="00680043">
      <w:pPr>
        <w:suppressAutoHyphens/>
        <w:jc w:val="center"/>
        <w:rPr>
          <w:rFonts w:eastAsia="Arial Unicode MS" w:cs="font295"/>
          <w:b/>
          <w:bCs/>
          <w:sz w:val="28"/>
          <w:szCs w:val="28"/>
          <w:lang w:eastAsia="ar-SA"/>
        </w:rPr>
      </w:pPr>
      <w:r w:rsidRPr="00185F30">
        <w:rPr>
          <w:rFonts w:eastAsia="Arial Unicode MS" w:cs="font295"/>
          <w:b/>
          <w:bCs/>
          <w:sz w:val="28"/>
          <w:szCs w:val="28"/>
          <w:lang w:eastAsia="ar-SA"/>
        </w:rPr>
        <w:t xml:space="preserve">комплексного развития социальной инфраструктуры </w:t>
      </w:r>
    </w:p>
    <w:p w:rsidR="00680043" w:rsidRDefault="00680043" w:rsidP="00680043">
      <w:pPr>
        <w:suppressAutoHyphens/>
        <w:jc w:val="center"/>
        <w:rPr>
          <w:rFonts w:eastAsia="Arial Unicode MS" w:cs="font295"/>
          <w:b/>
          <w:bCs/>
          <w:sz w:val="28"/>
          <w:szCs w:val="28"/>
          <w:lang w:eastAsia="ar-SA"/>
        </w:rPr>
      </w:pPr>
      <w:r w:rsidRPr="00185F30">
        <w:rPr>
          <w:rFonts w:eastAsia="Arial Unicode MS" w:cs="font295"/>
          <w:b/>
          <w:bCs/>
          <w:sz w:val="28"/>
          <w:szCs w:val="28"/>
          <w:lang w:eastAsia="ar-SA"/>
        </w:rPr>
        <w:t xml:space="preserve"> сельского поселения «</w:t>
      </w:r>
      <w:proofErr w:type="spellStart"/>
      <w:r>
        <w:rPr>
          <w:rFonts w:eastAsia="Arial Unicode MS" w:cs="font295"/>
          <w:b/>
          <w:bCs/>
          <w:sz w:val="28"/>
          <w:szCs w:val="28"/>
          <w:lang w:eastAsia="ar-SA"/>
        </w:rPr>
        <w:t>Чиндалей</w:t>
      </w:r>
      <w:proofErr w:type="spellEnd"/>
      <w:r>
        <w:rPr>
          <w:rFonts w:eastAsia="Arial Unicode MS" w:cs="font295"/>
          <w:b/>
          <w:bCs/>
          <w:sz w:val="28"/>
          <w:szCs w:val="28"/>
          <w:lang w:eastAsia="ar-SA"/>
        </w:rPr>
        <w:t>»</w:t>
      </w:r>
      <w:r w:rsidRPr="00185F30">
        <w:rPr>
          <w:rFonts w:eastAsia="Arial Unicode MS" w:cs="font295"/>
          <w:b/>
          <w:bCs/>
          <w:sz w:val="28"/>
          <w:szCs w:val="28"/>
          <w:lang w:eastAsia="ar-SA"/>
        </w:rPr>
        <w:t xml:space="preserve"> муниципального района  «</w:t>
      </w:r>
      <w:proofErr w:type="spellStart"/>
      <w:r>
        <w:rPr>
          <w:rFonts w:eastAsia="Arial Unicode MS" w:cs="font295"/>
          <w:b/>
          <w:bCs/>
          <w:sz w:val="28"/>
          <w:szCs w:val="28"/>
          <w:lang w:eastAsia="ar-SA"/>
        </w:rPr>
        <w:t>Дульдургинский</w:t>
      </w:r>
      <w:proofErr w:type="spellEnd"/>
      <w:r w:rsidRPr="00185F30">
        <w:rPr>
          <w:rFonts w:eastAsia="Arial Unicode MS" w:cs="font295"/>
          <w:b/>
          <w:bCs/>
          <w:sz w:val="28"/>
          <w:szCs w:val="28"/>
          <w:lang w:eastAsia="ar-SA"/>
        </w:rPr>
        <w:t xml:space="preserve"> район»  Забайкальского  края </w:t>
      </w:r>
    </w:p>
    <w:p w:rsidR="00680043" w:rsidRPr="00185F30" w:rsidRDefault="00680043" w:rsidP="00680043">
      <w:pPr>
        <w:suppressAutoHyphens/>
        <w:jc w:val="center"/>
        <w:rPr>
          <w:rFonts w:eastAsia="Arial Unicode MS" w:cs="font295"/>
          <w:b/>
          <w:bCs/>
          <w:sz w:val="28"/>
          <w:szCs w:val="28"/>
          <w:lang w:eastAsia="ar-SA"/>
        </w:rPr>
      </w:pPr>
      <w:r w:rsidRPr="00185F30">
        <w:rPr>
          <w:rFonts w:eastAsia="Arial Unicode MS" w:cs="font295"/>
          <w:b/>
          <w:bCs/>
          <w:sz w:val="28"/>
          <w:szCs w:val="28"/>
          <w:lang w:eastAsia="ar-SA"/>
        </w:rPr>
        <w:t>на  2017 – 2027 год</w:t>
      </w:r>
      <w:r>
        <w:rPr>
          <w:rFonts w:eastAsia="Arial Unicode MS" w:cs="font295"/>
          <w:b/>
          <w:bCs/>
          <w:sz w:val="28"/>
          <w:szCs w:val="28"/>
          <w:lang w:eastAsia="ar-SA"/>
        </w:rPr>
        <w:t>ы</w:t>
      </w:r>
    </w:p>
    <w:p w:rsidR="00680043" w:rsidRPr="00185F30" w:rsidRDefault="00680043" w:rsidP="00680043">
      <w:pPr>
        <w:suppressAutoHyphens/>
        <w:jc w:val="center"/>
        <w:rPr>
          <w:rFonts w:eastAsia="Arial Unicode MS" w:cs="font295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br w:type="page"/>
      </w:r>
    </w:p>
    <w:p w:rsidR="00680043" w:rsidRPr="00185F30" w:rsidRDefault="00680043" w:rsidP="00680043">
      <w:pPr>
        <w:keepNext/>
        <w:keepLines/>
        <w:spacing w:before="480"/>
        <w:jc w:val="center"/>
        <w:rPr>
          <w:b/>
          <w:bCs/>
          <w:sz w:val="28"/>
          <w:szCs w:val="28"/>
        </w:rPr>
      </w:pPr>
      <w:r w:rsidRPr="00185F30">
        <w:rPr>
          <w:b/>
          <w:bCs/>
          <w:sz w:val="28"/>
          <w:szCs w:val="28"/>
        </w:rPr>
        <w:lastRenderedPageBreak/>
        <w:t>Оглавление</w:t>
      </w:r>
    </w:p>
    <w:p w:rsidR="00680043" w:rsidRPr="00185F30" w:rsidRDefault="00680043" w:rsidP="00680043">
      <w:pPr>
        <w:suppressAutoHyphens/>
        <w:rPr>
          <w:rFonts w:eastAsia="Arial Unicode MS" w:cs="font295"/>
        </w:rPr>
      </w:pPr>
    </w:p>
    <w:p w:rsidR="00680043" w:rsidRPr="00185F30" w:rsidRDefault="00680043" w:rsidP="00680043">
      <w:pPr>
        <w:suppressAutoHyphens/>
        <w:rPr>
          <w:rFonts w:eastAsia="Arial Unicode MS" w:cs="font295"/>
        </w:rPr>
      </w:pPr>
    </w:p>
    <w:p w:rsidR="00680043" w:rsidRPr="007C0D3F" w:rsidRDefault="00680043" w:rsidP="00680043">
      <w:pPr>
        <w:tabs>
          <w:tab w:val="right" w:leader="dot" w:pos="9344"/>
        </w:tabs>
        <w:spacing w:after="100"/>
        <w:rPr>
          <w:noProof/>
          <w:sz w:val="28"/>
          <w:szCs w:val="28"/>
        </w:rPr>
      </w:pPr>
      <w:r w:rsidRPr="009207F8">
        <w:rPr>
          <w:sz w:val="28"/>
          <w:szCs w:val="28"/>
        </w:rPr>
        <w:fldChar w:fldCharType="begin"/>
      </w:r>
      <w:r w:rsidRPr="007C0D3F">
        <w:rPr>
          <w:sz w:val="28"/>
          <w:szCs w:val="28"/>
        </w:rPr>
        <w:instrText xml:space="preserve"> TOC \o "1-3" \h \z \u </w:instrText>
      </w:r>
      <w:r w:rsidRPr="009207F8">
        <w:rPr>
          <w:sz w:val="28"/>
          <w:szCs w:val="28"/>
        </w:rPr>
        <w:fldChar w:fldCharType="separate"/>
      </w:r>
      <w:hyperlink w:anchor="_Toc488231080" w:history="1">
        <w:r w:rsidRPr="007C0D3F">
          <w:rPr>
            <w:b/>
            <w:noProof/>
            <w:sz w:val="28"/>
            <w:szCs w:val="28"/>
          </w:rPr>
          <w:t>1. Паспорт Программы</w:t>
        </w:r>
      </w:hyperlink>
    </w:p>
    <w:p w:rsidR="00680043" w:rsidRPr="007C0D3F" w:rsidRDefault="00680043" w:rsidP="00680043">
      <w:pPr>
        <w:tabs>
          <w:tab w:val="right" w:leader="dot" w:pos="9344"/>
        </w:tabs>
        <w:spacing w:after="100"/>
        <w:rPr>
          <w:noProof/>
          <w:sz w:val="28"/>
          <w:szCs w:val="28"/>
        </w:rPr>
      </w:pPr>
      <w:hyperlink w:anchor="_Toc488231081" w:history="1">
        <w:r w:rsidRPr="007C0D3F">
          <w:rPr>
            <w:b/>
            <w:noProof/>
            <w:sz w:val="28"/>
            <w:szCs w:val="28"/>
          </w:rPr>
          <w:t>2.  Характеристика существующего состояния социальной инфраструктуры</w:t>
        </w:r>
      </w:hyperlink>
    </w:p>
    <w:p w:rsidR="00680043" w:rsidRPr="007C0D3F" w:rsidRDefault="00680043" w:rsidP="00680043">
      <w:pPr>
        <w:tabs>
          <w:tab w:val="right" w:leader="dot" w:pos="9344"/>
        </w:tabs>
        <w:spacing w:after="100"/>
        <w:rPr>
          <w:noProof/>
          <w:sz w:val="28"/>
          <w:szCs w:val="28"/>
        </w:rPr>
      </w:pPr>
      <w:hyperlink w:anchor="_Toc488231082" w:history="1">
        <w:r w:rsidRPr="007C0D3F">
          <w:rPr>
            <w:b/>
            <w:noProof/>
            <w:sz w:val="28"/>
            <w:szCs w:val="28"/>
          </w:rPr>
          <w:t>3. Основные цели и задачи, сроки и этапы Программы</w:t>
        </w:r>
      </w:hyperlink>
    </w:p>
    <w:p w:rsidR="00680043" w:rsidRPr="007C0D3F" w:rsidRDefault="00680043" w:rsidP="00680043">
      <w:pPr>
        <w:tabs>
          <w:tab w:val="right" w:leader="dot" w:pos="9344"/>
        </w:tabs>
        <w:spacing w:after="100"/>
        <w:rPr>
          <w:noProof/>
          <w:sz w:val="28"/>
          <w:szCs w:val="28"/>
        </w:rPr>
      </w:pPr>
      <w:hyperlink w:anchor="_Toc488231083" w:history="1">
        <w:r w:rsidRPr="007C0D3F">
          <w:rPr>
            <w:b/>
            <w:noProof/>
            <w:sz w:val="28"/>
            <w:szCs w:val="28"/>
          </w:rPr>
          <w:t>4. Мероприятия по развитию социальной инфраструктуры, целевые индикаторы</w:t>
        </w:r>
      </w:hyperlink>
    </w:p>
    <w:p w:rsidR="00680043" w:rsidRPr="007C0D3F" w:rsidRDefault="00680043" w:rsidP="00680043">
      <w:pPr>
        <w:tabs>
          <w:tab w:val="right" w:leader="dot" w:pos="9344"/>
        </w:tabs>
        <w:spacing w:after="100"/>
        <w:rPr>
          <w:noProof/>
          <w:sz w:val="28"/>
          <w:szCs w:val="28"/>
        </w:rPr>
      </w:pPr>
      <w:hyperlink w:anchor="_Toc488231084" w:history="1">
        <w:r w:rsidRPr="007C0D3F">
          <w:rPr>
            <w:b/>
            <w:noProof/>
            <w:sz w:val="28"/>
            <w:szCs w:val="28"/>
          </w:rPr>
          <w:t>5. Оценка эффективности мероприятий, объемов и источников финансирования мероприятий</w:t>
        </w:r>
      </w:hyperlink>
    </w:p>
    <w:p w:rsidR="00680043" w:rsidRPr="007C0D3F" w:rsidRDefault="00680043" w:rsidP="00680043">
      <w:pPr>
        <w:tabs>
          <w:tab w:val="right" w:leader="dot" w:pos="9344"/>
        </w:tabs>
        <w:spacing w:after="100"/>
        <w:rPr>
          <w:noProof/>
          <w:sz w:val="28"/>
          <w:szCs w:val="28"/>
        </w:rPr>
      </w:pPr>
      <w:hyperlink w:anchor="_Toc488231085" w:history="1">
        <w:r w:rsidRPr="007C0D3F">
          <w:rPr>
            <w:b/>
            <w:noProof/>
            <w:sz w:val="28"/>
            <w:szCs w:val="28"/>
          </w:rPr>
          <w:t>6. Организация контроля за выполнением Программы</w:t>
        </w:r>
      </w:hyperlink>
    </w:p>
    <w:p w:rsidR="00680043" w:rsidRPr="007C0D3F" w:rsidRDefault="00680043" w:rsidP="00680043">
      <w:pPr>
        <w:tabs>
          <w:tab w:val="right" w:leader="dot" w:pos="9344"/>
        </w:tabs>
        <w:spacing w:after="100"/>
        <w:rPr>
          <w:noProof/>
        </w:rPr>
      </w:pPr>
      <w:hyperlink w:anchor="_Toc488231086" w:history="1">
        <w:r w:rsidRPr="007C0D3F">
          <w:rPr>
            <w:b/>
            <w:noProof/>
            <w:sz w:val="28"/>
            <w:szCs w:val="28"/>
          </w:rPr>
  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</w:r>
      </w:hyperlink>
    </w:p>
    <w:p w:rsidR="00680043" w:rsidRPr="007C0D3F" w:rsidRDefault="00680043" w:rsidP="00680043">
      <w:pPr>
        <w:suppressAutoHyphens/>
        <w:rPr>
          <w:rFonts w:eastAsia="Arial Unicode MS" w:cs="font295"/>
          <w:lang w:eastAsia="ar-SA"/>
        </w:rPr>
      </w:pPr>
      <w:r w:rsidRPr="007C0D3F">
        <w:rPr>
          <w:rFonts w:eastAsia="Arial Unicode MS"/>
          <w:b/>
          <w:bCs/>
          <w:sz w:val="28"/>
          <w:szCs w:val="28"/>
          <w:lang w:eastAsia="ar-SA"/>
        </w:rPr>
        <w:fldChar w:fldCharType="end"/>
      </w:r>
    </w:p>
    <w:p w:rsidR="00680043" w:rsidRPr="00185F30" w:rsidRDefault="00680043" w:rsidP="00680043">
      <w:pPr>
        <w:suppressAutoHyphens/>
        <w:jc w:val="center"/>
        <w:rPr>
          <w:rFonts w:eastAsia="Arial Unicode MS" w:cs="font295"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spacing w:before="100" w:after="100" w:line="100" w:lineRule="atLeast"/>
        <w:jc w:val="center"/>
        <w:rPr>
          <w:sz w:val="28"/>
          <w:szCs w:val="28"/>
          <w:lang w:eastAsia="ar-SA"/>
        </w:rPr>
        <w:sectPr w:rsidR="00680043" w:rsidRPr="00185F30" w:rsidSect="00CC4B87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680043" w:rsidRPr="00185F30" w:rsidRDefault="00680043" w:rsidP="00680043">
      <w:pPr>
        <w:suppressAutoHyphens/>
        <w:spacing w:before="100" w:after="100" w:line="100" w:lineRule="atLeast"/>
        <w:jc w:val="center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lastRenderedPageBreak/>
        <w:t>Программный документ</w:t>
      </w:r>
    </w:p>
    <w:p w:rsidR="00680043" w:rsidRPr="00A87C65" w:rsidRDefault="00680043" w:rsidP="00680043">
      <w:pPr>
        <w:suppressAutoHyphens/>
        <w:ind w:firstLine="900"/>
        <w:jc w:val="both"/>
        <w:rPr>
          <w:sz w:val="28"/>
          <w:szCs w:val="28"/>
          <w:lang w:eastAsia="ar-SA"/>
        </w:rPr>
      </w:pPr>
      <w:proofErr w:type="gramStart"/>
      <w:r w:rsidRPr="00185F30">
        <w:rPr>
          <w:sz w:val="28"/>
          <w:szCs w:val="28"/>
          <w:lang w:eastAsia="ar-SA"/>
        </w:rPr>
        <w:t xml:space="preserve">Программа «Комплексное развитие  социальной инфраструктуры  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>» муниципального района 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Дульдургинский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 xml:space="preserve"> район»  Забайкальского  края </w:t>
      </w:r>
      <w:r w:rsidRPr="00185F30">
        <w:rPr>
          <w:sz w:val="28"/>
          <w:szCs w:val="28"/>
          <w:lang w:eastAsia="ar-SA"/>
        </w:rPr>
        <w:t xml:space="preserve">на период 2017 – 2027 года» - </w:t>
      </w:r>
      <w:r w:rsidRPr="00185F30">
        <w:rPr>
          <w:rFonts w:eastAsia="Arial Unicode MS"/>
          <w:sz w:val="28"/>
          <w:szCs w:val="28"/>
          <w:lang w:eastAsia="ar-SA"/>
        </w:rPr>
        <w:t xml:space="preserve">разработана в соответствии с основными направлениями развития 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>» муниципального района 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Дульдургинский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 xml:space="preserve"> район»  Забайкальского  края</w:t>
      </w:r>
      <w:r w:rsidRPr="00185F30">
        <w:rPr>
          <w:rFonts w:eastAsia="Arial Unicode MS"/>
          <w:sz w:val="28"/>
          <w:szCs w:val="28"/>
          <w:lang w:eastAsia="ar-SA"/>
        </w:rPr>
        <w:t xml:space="preserve">, предусмотренными Генеральным планом 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>» муниципального района 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Дульдургинский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 xml:space="preserve"> район»  Забайкальского  края</w:t>
      </w:r>
      <w:r w:rsidRPr="00185F30">
        <w:rPr>
          <w:rFonts w:eastAsia="Arial Unicode MS"/>
          <w:sz w:val="28"/>
          <w:szCs w:val="28"/>
          <w:lang w:eastAsia="ar-SA"/>
        </w:rPr>
        <w:t xml:space="preserve">,  утверждённым </w:t>
      </w:r>
      <w:r w:rsidRPr="00A87C65">
        <w:rPr>
          <w:rFonts w:eastAsia="Arial Unicode MS"/>
          <w:sz w:val="28"/>
          <w:szCs w:val="28"/>
          <w:lang w:eastAsia="ar-SA"/>
        </w:rPr>
        <w:t xml:space="preserve">решением Совета </w:t>
      </w:r>
      <w:r w:rsidRPr="00A87C65">
        <w:rPr>
          <w:rFonts w:eastAsia="Arial Unicode MS" w:cs="font295"/>
          <w:bCs/>
          <w:sz w:val="28"/>
          <w:szCs w:val="28"/>
          <w:lang w:eastAsia="ar-SA"/>
        </w:rPr>
        <w:t>сельского поселения «</w:t>
      </w:r>
      <w:proofErr w:type="spellStart"/>
      <w:r w:rsidRPr="00A87C65">
        <w:rPr>
          <w:rFonts w:eastAsia="Arial Unicode MS" w:cs="font295"/>
          <w:bCs/>
          <w:sz w:val="28"/>
          <w:szCs w:val="28"/>
          <w:lang w:eastAsia="ar-SA"/>
        </w:rPr>
        <w:t>Чиндалей</w:t>
      </w:r>
      <w:proofErr w:type="spellEnd"/>
      <w:r w:rsidRPr="00A87C65">
        <w:rPr>
          <w:rFonts w:eastAsia="Arial Unicode MS" w:cs="font295"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A87C65">
        <w:rPr>
          <w:rFonts w:eastAsia="Arial Unicode MS" w:cs="font295"/>
          <w:bCs/>
          <w:sz w:val="28"/>
          <w:szCs w:val="28"/>
          <w:lang w:eastAsia="ar-SA"/>
        </w:rPr>
        <w:t>Дульдургинский</w:t>
      </w:r>
      <w:proofErr w:type="spellEnd"/>
      <w:r w:rsidRPr="00A87C65">
        <w:rPr>
          <w:rFonts w:eastAsia="Arial Unicode MS" w:cs="font295"/>
          <w:bCs/>
          <w:sz w:val="28"/>
          <w:szCs w:val="28"/>
          <w:lang w:eastAsia="ar-SA"/>
        </w:rPr>
        <w:t xml:space="preserve"> район»  Забайкальского  края </w:t>
      </w:r>
      <w:r w:rsidRPr="00A87C65">
        <w:rPr>
          <w:rFonts w:eastAsia="Arial Unicode MS"/>
          <w:sz w:val="28"/>
          <w:szCs w:val="28"/>
          <w:lang w:eastAsia="ar-SA"/>
        </w:rPr>
        <w:t>от</w:t>
      </w:r>
      <w:proofErr w:type="gramEnd"/>
      <w:r w:rsidRPr="00A87C65">
        <w:rPr>
          <w:rFonts w:eastAsia="Arial Unicode MS"/>
          <w:sz w:val="28"/>
          <w:szCs w:val="28"/>
          <w:lang w:eastAsia="ar-SA"/>
        </w:rPr>
        <w:t xml:space="preserve"> 16 июня 2017 года № 60  (далее – Генеральный план).</w:t>
      </w:r>
    </w:p>
    <w:p w:rsidR="00680043" w:rsidRPr="00185F30" w:rsidRDefault="00680043" w:rsidP="00680043">
      <w:pPr>
        <w:spacing w:after="136" w:line="288" w:lineRule="atLeast"/>
        <w:jc w:val="center"/>
        <w:outlineLvl w:val="0"/>
        <w:rPr>
          <w:b/>
          <w:kern w:val="36"/>
          <w:sz w:val="28"/>
          <w:szCs w:val="28"/>
        </w:rPr>
      </w:pPr>
      <w:r w:rsidRPr="00185F30">
        <w:rPr>
          <w:b/>
          <w:kern w:val="36"/>
          <w:sz w:val="28"/>
          <w:szCs w:val="28"/>
        </w:rPr>
        <w:t>1. Паспорт Программы</w:t>
      </w: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Программа «Комплексного развития социальной инфраструктуры 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Чиндалей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 на  2017 – 2027 год</w:t>
            </w:r>
            <w:r>
              <w:rPr>
                <w:sz w:val="28"/>
                <w:szCs w:val="28"/>
                <w:lang w:eastAsia="ar-SA"/>
              </w:rPr>
              <w:t>ы</w:t>
            </w:r>
            <w:r w:rsidRPr="00185F30">
              <w:rPr>
                <w:sz w:val="28"/>
                <w:szCs w:val="28"/>
                <w:lang w:eastAsia="ar-SA"/>
              </w:rPr>
              <w:t>» (далее – Программа)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1. Федеральный закон № 131-ФЗ от 06.10.2003 «Об общих принципах организации местного самоуправления в Российской Федерации». </w:t>
            </w: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 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680043" w:rsidRPr="00A87C65" w:rsidRDefault="00680043" w:rsidP="00C61EB6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cs="Arial"/>
                <w:bCs/>
                <w:sz w:val="28"/>
                <w:szCs w:val="28"/>
                <w:lang w:eastAsia="zh-CN"/>
              </w:rPr>
            </w:pPr>
            <w:r w:rsidRPr="00185F30">
              <w:rPr>
                <w:sz w:val="28"/>
                <w:szCs w:val="28"/>
                <w:lang w:eastAsia="zh-CN"/>
              </w:rPr>
              <w:t xml:space="preserve"> 3. </w:t>
            </w:r>
            <w:r w:rsidRPr="00A87C65">
              <w:rPr>
                <w:sz w:val="28"/>
                <w:szCs w:val="28"/>
                <w:lang w:eastAsia="zh-CN"/>
              </w:rPr>
              <w:t xml:space="preserve">Генеральный план </w:t>
            </w:r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сельского поселения «</w:t>
            </w:r>
            <w:proofErr w:type="spellStart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Чиндалей</w:t>
            </w:r>
            <w:proofErr w:type="spellEnd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» муниципального района  «</w:t>
            </w:r>
            <w:proofErr w:type="spellStart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Дульдургинский</w:t>
            </w:r>
            <w:proofErr w:type="spellEnd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 xml:space="preserve"> район»  Забайкальского  края</w:t>
            </w:r>
          </w:p>
          <w:p w:rsidR="00680043" w:rsidRPr="00185F30" w:rsidRDefault="00680043" w:rsidP="00C61EB6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bCs/>
                <w:sz w:val="28"/>
                <w:szCs w:val="28"/>
                <w:lang w:eastAsia="zh-CN"/>
              </w:rPr>
            </w:pPr>
            <w:r w:rsidRPr="00A87C65">
              <w:rPr>
                <w:bCs/>
                <w:sz w:val="28"/>
                <w:szCs w:val="28"/>
                <w:lang w:eastAsia="zh-CN"/>
              </w:rPr>
              <w:t xml:space="preserve"> 4. План социально-экономического развития </w:t>
            </w:r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сельского поселения «</w:t>
            </w:r>
            <w:proofErr w:type="spellStart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Чиндалей</w:t>
            </w:r>
            <w:proofErr w:type="spellEnd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» муниципального района  «</w:t>
            </w:r>
            <w:proofErr w:type="spellStart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>Дульдургинский</w:t>
            </w:r>
            <w:proofErr w:type="spellEnd"/>
            <w:r w:rsidRPr="00A87C65">
              <w:rPr>
                <w:rFonts w:cs="Arial"/>
                <w:bCs/>
                <w:sz w:val="28"/>
                <w:szCs w:val="28"/>
                <w:lang w:eastAsia="zh-CN"/>
              </w:rPr>
              <w:t xml:space="preserve"> район»  Забайкальского  края</w:t>
            </w:r>
            <w:r w:rsidRPr="00A87C65">
              <w:rPr>
                <w:bCs/>
                <w:sz w:val="28"/>
                <w:szCs w:val="28"/>
                <w:lang w:eastAsia="zh-CN"/>
              </w:rPr>
              <w:t xml:space="preserve"> на период до 2020 года;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Заказчик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Чиндалей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proofErr w:type="spellStart"/>
            <w:r>
              <w:rPr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185F30">
              <w:rPr>
                <w:sz w:val="28"/>
                <w:szCs w:val="28"/>
                <w:lang w:eastAsia="ar-SA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ar-SA"/>
              </w:rPr>
              <w:t>Чиндалей</w:t>
            </w:r>
            <w:proofErr w:type="spellEnd"/>
            <w:r>
              <w:rPr>
                <w:sz w:val="28"/>
                <w:szCs w:val="28"/>
                <w:lang w:eastAsia="ar-SA"/>
              </w:rPr>
              <w:t>, ул. Б.Ц.Цыренова,75а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Разработчик Программы, его </w:t>
            </w:r>
            <w:r w:rsidRPr="00185F30">
              <w:rPr>
                <w:sz w:val="28"/>
                <w:szCs w:val="28"/>
                <w:lang w:eastAsia="ar-SA"/>
              </w:rPr>
              <w:lastRenderedPageBreak/>
              <w:t>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Чиндалей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proofErr w:type="spellStart"/>
            <w:r>
              <w:rPr>
                <w:sz w:val="28"/>
                <w:szCs w:val="28"/>
                <w:lang w:eastAsia="ar-SA"/>
              </w:rPr>
              <w:lastRenderedPageBreak/>
              <w:t>Дульдургинский</w:t>
            </w:r>
            <w:proofErr w:type="spellEnd"/>
            <w:r w:rsidRPr="00185F30">
              <w:rPr>
                <w:sz w:val="28"/>
                <w:szCs w:val="28"/>
                <w:lang w:eastAsia="ar-SA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ar-SA"/>
              </w:rPr>
              <w:t>Чиндалей</w:t>
            </w:r>
            <w:proofErr w:type="spellEnd"/>
            <w:r>
              <w:rPr>
                <w:sz w:val="28"/>
                <w:szCs w:val="28"/>
                <w:lang w:eastAsia="ar-SA"/>
              </w:rPr>
              <w:t>, ул. Б.Ц.Цыренова,75а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lastRenderedPageBreak/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Повышение качества жизни населения, его занятости и </w:t>
            </w:r>
            <w:proofErr w:type="spellStart"/>
            <w:r w:rsidRPr="00185F30">
              <w:rPr>
                <w:sz w:val="28"/>
                <w:szCs w:val="28"/>
                <w:lang w:eastAsia="ar-SA"/>
              </w:rPr>
              <w:t>самозанятости</w:t>
            </w:r>
            <w:proofErr w:type="spellEnd"/>
            <w:r w:rsidRPr="00185F30">
              <w:rPr>
                <w:sz w:val="28"/>
                <w:szCs w:val="28"/>
                <w:lang w:eastAsia="ar-SA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jc w:val="both"/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>Повышение безопасности, качества и эффективности использования населением объектов социальной инфраструктуры поселения</w:t>
            </w:r>
          </w:p>
          <w:p w:rsidR="00680043" w:rsidRPr="00185F30" w:rsidRDefault="00680043" w:rsidP="00C61EB6">
            <w:pPr>
              <w:suppressAutoHyphens/>
              <w:jc w:val="both"/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поселения</w:t>
            </w:r>
          </w:p>
          <w:p w:rsidR="00680043" w:rsidRPr="00185F30" w:rsidRDefault="00680043" w:rsidP="00C61EB6">
            <w:pPr>
              <w:suppressAutoHyphens/>
              <w:jc w:val="both"/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>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</w:t>
            </w:r>
          </w:p>
          <w:p w:rsidR="00680043" w:rsidRPr="00185F30" w:rsidRDefault="00680043" w:rsidP="00C61EB6">
            <w:pPr>
              <w:jc w:val="both"/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>Обеспечение достижения расчетного уровня обеспеченности населения  услугами в областях образования, здравоохранения, физической культуры и массового спорта и культуры</w:t>
            </w:r>
          </w:p>
          <w:p w:rsidR="00680043" w:rsidRPr="00185F30" w:rsidRDefault="00680043" w:rsidP="00C61EB6">
            <w:pPr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 xml:space="preserve">Повышение эффективности и функционирования </w:t>
            </w:r>
          </w:p>
          <w:p w:rsidR="00680043" w:rsidRPr="00185F30" w:rsidRDefault="00680043" w:rsidP="00C61EB6">
            <w:pPr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>действующей социальной инфраструктуры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доля детей в возрасте от 1 до 6 лет, обеспеченных дошкольными учреждениями</w:t>
            </w: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вместимость клубов, библиотек, учреждений дополнительного образования</w:t>
            </w: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площадь торговых предприятий</w:t>
            </w:r>
          </w:p>
          <w:p w:rsidR="00680043" w:rsidRPr="00541DAE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количество предприятий бытового обслуживания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color w:val="000000"/>
                <w:sz w:val="28"/>
                <w:szCs w:val="28"/>
                <w:lang w:eastAsia="ar-SA"/>
              </w:rPr>
              <w:t>Источники финансирования:</w:t>
            </w: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color w:val="000000"/>
                <w:sz w:val="28"/>
                <w:szCs w:val="28"/>
                <w:lang w:eastAsia="ar-SA"/>
              </w:rPr>
              <w:t>бюджетные средства</w:t>
            </w: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color w:val="000000"/>
                <w:sz w:val="28"/>
                <w:szCs w:val="28"/>
                <w:lang w:eastAsia="ar-SA"/>
              </w:rPr>
              <w:t>внебюджетные средства</w:t>
            </w: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rFonts w:eastAsia="Arial Unicode MS"/>
                <w:sz w:val="28"/>
                <w:szCs w:val="28"/>
                <w:lang w:eastAsia="ar-SA"/>
              </w:rPr>
            </w:pPr>
            <w:r w:rsidRPr="00185F30">
              <w:rPr>
                <w:color w:val="000000"/>
                <w:sz w:val="28"/>
                <w:szCs w:val="28"/>
                <w:lang w:eastAsia="ar-SA"/>
              </w:rPr>
              <w:t>Средства местного бюджета на 2017 – 2027 года будут уточняться при формировании бюджета на очередной финансовый год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Описание запланированных </w:t>
            </w:r>
            <w:r w:rsidRPr="00185F30">
              <w:rPr>
                <w:sz w:val="28"/>
                <w:szCs w:val="28"/>
                <w:lang w:eastAsia="ar-SA"/>
              </w:rPr>
              <w:lastRenderedPageBreak/>
              <w:t>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lastRenderedPageBreak/>
              <w:t>Разработка проектно - сметной документации по строительству и ремонту объектов социальной сферы</w:t>
            </w: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lastRenderedPageBreak/>
              <w:t>Строительство и ремонт объектов социальной инфраструктуры</w:t>
            </w: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 xml:space="preserve">Развитие социальной инфраструктуры, образования, </w:t>
            </w:r>
          </w:p>
          <w:p w:rsidR="00680043" w:rsidRPr="00185F30" w:rsidRDefault="00680043" w:rsidP="00C61EB6">
            <w:pPr>
              <w:rPr>
                <w:sz w:val="28"/>
                <w:szCs w:val="28"/>
              </w:rPr>
            </w:pPr>
            <w:r w:rsidRPr="00185F30">
              <w:rPr>
                <w:sz w:val="28"/>
                <w:szCs w:val="28"/>
              </w:rPr>
              <w:t>здравоохранения, культуры, физкультуры и спорта</w:t>
            </w:r>
          </w:p>
          <w:p w:rsidR="00680043" w:rsidRPr="00185F30" w:rsidRDefault="00680043" w:rsidP="00C61EB6">
            <w:pPr>
              <w:suppressAutoHyphens/>
              <w:spacing w:line="100" w:lineRule="atLeast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  <w:tr w:rsidR="00680043" w:rsidRPr="00185F30" w:rsidTr="00C61EB6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Организация </w:t>
            </w:r>
            <w:proofErr w:type="gramStart"/>
            <w:r w:rsidRPr="00185F30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185F30">
              <w:rPr>
                <w:sz w:val="28"/>
                <w:szCs w:val="28"/>
                <w:lang w:eastAsia="ar-SA"/>
              </w:rPr>
              <w:t xml:space="preserve"> исполнением</w:t>
            </w:r>
          </w:p>
          <w:p w:rsidR="00680043" w:rsidRPr="00185F30" w:rsidRDefault="00680043" w:rsidP="00C61EB6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after="100" w:line="100" w:lineRule="atLeast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85F30">
              <w:rPr>
                <w:sz w:val="28"/>
                <w:szCs w:val="28"/>
                <w:lang w:eastAsia="ar-SA"/>
              </w:rPr>
              <w:t xml:space="preserve"> исполнением Программы осуществляет администрация сельского поселения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Чиндалей</w:t>
            </w:r>
            <w:proofErr w:type="spellEnd"/>
            <w:r w:rsidRPr="00185F30">
              <w:rPr>
                <w:sz w:val="28"/>
                <w:szCs w:val="28"/>
                <w:lang w:eastAsia="ar-SA"/>
              </w:rPr>
              <w:t>» и Совет депутатов сельского поселения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Чиндалей</w:t>
            </w:r>
            <w:proofErr w:type="spellEnd"/>
            <w:r w:rsidRPr="00185F30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680043" w:rsidRPr="00185F30" w:rsidRDefault="00680043" w:rsidP="00680043">
      <w:pPr>
        <w:suppressAutoHyphens/>
        <w:spacing w:before="100" w:after="100" w:line="100" w:lineRule="atLeast"/>
        <w:rPr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spacing w:before="100" w:after="100" w:line="100" w:lineRule="atLeast"/>
        <w:rPr>
          <w:b/>
          <w:bCs/>
          <w:sz w:val="28"/>
          <w:szCs w:val="28"/>
          <w:lang w:eastAsia="ar-SA"/>
        </w:rPr>
      </w:pPr>
    </w:p>
    <w:p w:rsidR="00680043" w:rsidRPr="00185F30" w:rsidRDefault="00680043" w:rsidP="00680043">
      <w:pPr>
        <w:spacing w:after="136" w:line="288" w:lineRule="atLeast"/>
        <w:jc w:val="both"/>
        <w:outlineLvl w:val="0"/>
        <w:rPr>
          <w:b/>
          <w:kern w:val="36"/>
          <w:sz w:val="28"/>
          <w:szCs w:val="28"/>
        </w:rPr>
      </w:pPr>
      <w:r w:rsidRPr="00185F30">
        <w:rPr>
          <w:b/>
          <w:kern w:val="36"/>
          <w:sz w:val="28"/>
          <w:szCs w:val="28"/>
        </w:rPr>
        <w:t>2.  Характеристика существующего состояния социальной инфраструктуры</w:t>
      </w:r>
    </w:p>
    <w:p w:rsidR="00680043" w:rsidRPr="00185F30" w:rsidRDefault="00680043" w:rsidP="00680043">
      <w:pPr>
        <w:suppressAutoHyphens/>
        <w:spacing w:before="100" w:after="100" w:line="100" w:lineRule="atLeast"/>
        <w:ind w:firstLine="851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Территория сельского поселения «</w:t>
      </w:r>
      <w:proofErr w:type="spellStart"/>
      <w:r>
        <w:rPr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sz w:val="28"/>
          <w:szCs w:val="28"/>
          <w:lang w:eastAsia="ar-SA"/>
        </w:rPr>
        <w:t>» входит в состав территории муниципального района «</w:t>
      </w:r>
      <w:proofErr w:type="spellStart"/>
      <w:r>
        <w:rPr>
          <w:sz w:val="28"/>
          <w:szCs w:val="28"/>
          <w:lang w:eastAsia="ar-SA"/>
        </w:rPr>
        <w:t>Дульдургинский</w:t>
      </w:r>
      <w:proofErr w:type="spellEnd"/>
      <w:r w:rsidRPr="00185F30">
        <w:rPr>
          <w:sz w:val="28"/>
          <w:szCs w:val="28"/>
          <w:lang w:eastAsia="ar-SA"/>
        </w:rPr>
        <w:t xml:space="preserve"> район».</w:t>
      </w:r>
    </w:p>
    <w:p w:rsidR="00680043" w:rsidRPr="00541DAE" w:rsidRDefault="00680043" w:rsidP="00680043">
      <w:pPr>
        <w:suppressAutoHyphens/>
        <w:spacing w:before="100" w:after="100" w:line="100" w:lineRule="atLeast"/>
        <w:ind w:firstLine="851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Территорию сельского поселения «</w:t>
      </w:r>
      <w:proofErr w:type="spellStart"/>
      <w:r>
        <w:rPr>
          <w:sz w:val="28"/>
          <w:szCs w:val="28"/>
          <w:lang w:eastAsia="ar-SA"/>
        </w:rPr>
        <w:t>Чиндалей</w:t>
      </w:r>
      <w:proofErr w:type="spellEnd"/>
      <w:r w:rsidRPr="00185F30">
        <w:rPr>
          <w:sz w:val="28"/>
          <w:szCs w:val="28"/>
          <w:lang w:eastAsia="ar-SA"/>
        </w:rPr>
        <w:t>» составляют все земли, находящиеся в границах сельского поселения «</w:t>
      </w:r>
      <w:proofErr w:type="spellStart"/>
      <w:r>
        <w:rPr>
          <w:sz w:val="28"/>
          <w:szCs w:val="28"/>
          <w:lang w:eastAsia="ar-SA"/>
        </w:rPr>
        <w:t>Чиндалей</w:t>
      </w:r>
      <w:proofErr w:type="spellEnd"/>
      <w:r w:rsidRPr="00185F30">
        <w:rPr>
          <w:sz w:val="28"/>
          <w:szCs w:val="28"/>
          <w:lang w:eastAsia="ar-SA"/>
        </w:rPr>
        <w:t>», независимо от форм собственности и целевого назначения.</w:t>
      </w:r>
    </w:p>
    <w:p w:rsidR="00680043" w:rsidRPr="00A87C65" w:rsidRDefault="00680043" w:rsidP="00680043">
      <w:pPr>
        <w:ind w:firstLine="708"/>
        <w:jc w:val="both"/>
        <w:rPr>
          <w:bCs/>
          <w:sz w:val="28"/>
          <w:szCs w:val="28"/>
        </w:rPr>
      </w:pPr>
      <w:r w:rsidRPr="00541DAE">
        <w:rPr>
          <w:bCs/>
          <w:color w:val="000000"/>
          <w:sz w:val="28"/>
          <w:szCs w:val="28"/>
        </w:rPr>
        <w:t xml:space="preserve"> Муниципальное образование сельское поселение </w:t>
      </w:r>
      <w:r w:rsidRPr="00A87C65">
        <w:rPr>
          <w:bCs/>
          <w:sz w:val="28"/>
          <w:szCs w:val="28"/>
        </w:rPr>
        <w:t>«</w:t>
      </w:r>
      <w:proofErr w:type="spellStart"/>
      <w:r w:rsidRPr="00A87C65">
        <w:rPr>
          <w:bCs/>
          <w:sz w:val="28"/>
          <w:szCs w:val="28"/>
        </w:rPr>
        <w:t>Чиндалей</w:t>
      </w:r>
      <w:proofErr w:type="spellEnd"/>
      <w:r w:rsidRPr="00A87C65">
        <w:rPr>
          <w:bCs/>
          <w:sz w:val="28"/>
          <w:szCs w:val="28"/>
        </w:rPr>
        <w:t>» образовано и наделено статусом сельского поселения Законом Читинской области от 19 мая 2001 №552-340 «Об установлении границ, наименований вновь образованных муниципальных образований и наделения их статусом сельского поселения в Читинской области».</w:t>
      </w:r>
    </w:p>
    <w:p w:rsidR="00680043" w:rsidRPr="00541DAE" w:rsidRDefault="00680043" w:rsidP="00680043">
      <w:pPr>
        <w:ind w:firstLine="708"/>
        <w:jc w:val="both"/>
        <w:rPr>
          <w:bCs/>
          <w:color w:val="000000"/>
          <w:sz w:val="28"/>
          <w:szCs w:val="28"/>
        </w:rPr>
      </w:pPr>
      <w:r w:rsidRPr="00541DAE">
        <w:rPr>
          <w:bCs/>
          <w:color w:val="000000"/>
          <w:sz w:val="28"/>
          <w:szCs w:val="28"/>
        </w:rPr>
        <w:t>Сельское поселение «</w:t>
      </w:r>
      <w:proofErr w:type="spellStart"/>
      <w:r>
        <w:rPr>
          <w:bCs/>
          <w:color w:val="000000"/>
          <w:sz w:val="28"/>
          <w:szCs w:val="28"/>
        </w:rPr>
        <w:t>Чиндалей</w:t>
      </w:r>
      <w:proofErr w:type="spellEnd"/>
      <w:r w:rsidRPr="00541DAE">
        <w:rPr>
          <w:bCs/>
          <w:color w:val="000000"/>
          <w:sz w:val="28"/>
          <w:szCs w:val="28"/>
        </w:rPr>
        <w:t>»  муниципального района «</w:t>
      </w:r>
      <w:proofErr w:type="spellStart"/>
      <w:r>
        <w:rPr>
          <w:bCs/>
          <w:color w:val="000000"/>
          <w:sz w:val="28"/>
          <w:szCs w:val="28"/>
        </w:rPr>
        <w:t>Дульдурги</w:t>
      </w:r>
      <w:r w:rsidRPr="00541DAE">
        <w:rPr>
          <w:bCs/>
          <w:color w:val="000000"/>
          <w:sz w:val="28"/>
          <w:szCs w:val="28"/>
        </w:rPr>
        <w:t>нский</w:t>
      </w:r>
      <w:proofErr w:type="spellEnd"/>
      <w:r w:rsidRPr="00541DAE">
        <w:rPr>
          <w:bCs/>
          <w:color w:val="000000"/>
          <w:sz w:val="28"/>
          <w:szCs w:val="28"/>
        </w:rPr>
        <w:t xml:space="preserve"> район» расположено в юго-восточной части района. Занимает территорию </w:t>
      </w:r>
      <w:r w:rsidRPr="00A87C65">
        <w:rPr>
          <w:bCs/>
          <w:sz w:val="28"/>
          <w:szCs w:val="28"/>
        </w:rPr>
        <w:t>4510</w:t>
      </w:r>
      <w:r w:rsidRPr="00541DAE">
        <w:rPr>
          <w:bCs/>
          <w:color w:val="000000"/>
          <w:sz w:val="28"/>
          <w:szCs w:val="28"/>
        </w:rPr>
        <w:t xml:space="preserve"> га, поселение граничит с юга с </w:t>
      </w:r>
      <w:r>
        <w:rPr>
          <w:bCs/>
          <w:color w:val="000000"/>
          <w:sz w:val="28"/>
          <w:szCs w:val="28"/>
        </w:rPr>
        <w:t xml:space="preserve">сельским поселением </w:t>
      </w:r>
      <w:proofErr w:type="spellStart"/>
      <w:r>
        <w:rPr>
          <w:bCs/>
          <w:color w:val="000000"/>
          <w:sz w:val="28"/>
          <w:szCs w:val="28"/>
        </w:rPr>
        <w:t>Токчин</w:t>
      </w:r>
      <w:proofErr w:type="spellEnd"/>
      <w:r w:rsidRPr="00541DAE">
        <w:rPr>
          <w:bCs/>
          <w:color w:val="000000"/>
          <w:sz w:val="28"/>
          <w:szCs w:val="28"/>
        </w:rPr>
        <w:t>, с востока с сельским поселением «</w:t>
      </w:r>
      <w:proofErr w:type="spellStart"/>
      <w:r>
        <w:rPr>
          <w:bCs/>
          <w:color w:val="000000"/>
          <w:sz w:val="28"/>
          <w:szCs w:val="28"/>
        </w:rPr>
        <w:t>Зуткулей</w:t>
      </w:r>
      <w:proofErr w:type="spellEnd"/>
      <w:r w:rsidRPr="00541DAE">
        <w:rPr>
          <w:bCs/>
          <w:color w:val="000000"/>
          <w:sz w:val="28"/>
          <w:szCs w:val="28"/>
        </w:rPr>
        <w:t>», с запада с сельским поселением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 w:rsidRPr="00541DAE">
        <w:rPr>
          <w:bCs/>
          <w:color w:val="000000"/>
          <w:sz w:val="28"/>
          <w:szCs w:val="28"/>
        </w:rPr>
        <w:t>», с севера с сельским поселением «</w:t>
      </w:r>
      <w:proofErr w:type="spellStart"/>
      <w:r>
        <w:rPr>
          <w:bCs/>
          <w:color w:val="000000"/>
          <w:sz w:val="28"/>
          <w:szCs w:val="28"/>
        </w:rPr>
        <w:t>Таптанай</w:t>
      </w:r>
      <w:proofErr w:type="spellEnd"/>
      <w:r w:rsidRPr="00541DA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  <w:r w:rsidRPr="00541DAE">
        <w:rPr>
          <w:bCs/>
          <w:color w:val="000000"/>
          <w:sz w:val="28"/>
          <w:szCs w:val="28"/>
        </w:rPr>
        <w:t xml:space="preserve"> </w:t>
      </w:r>
    </w:p>
    <w:p w:rsidR="00680043" w:rsidRPr="00541DAE" w:rsidRDefault="00680043" w:rsidP="00680043">
      <w:pPr>
        <w:ind w:firstLine="708"/>
        <w:jc w:val="both"/>
        <w:rPr>
          <w:bCs/>
          <w:color w:val="000000"/>
          <w:sz w:val="28"/>
          <w:szCs w:val="28"/>
        </w:rPr>
      </w:pPr>
      <w:r w:rsidRPr="00541DAE">
        <w:rPr>
          <w:bCs/>
          <w:color w:val="000000"/>
          <w:sz w:val="28"/>
          <w:szCs w:val="28"/>
        </w:rPr>
        <w:t xml:space="preserve">В состав поселения входят с. </w:t>
      </w:r>
      <w:proofErr w:type="spellStart"/>
      <w:r>
        <w:rPr>
          <w:bCs/>
          <w:color w:val="000000"/>
          <w:sz w:val="28"/>
          <w:szCs w:val="28"/>
        </w:rPr>
        <w:t>Чиндалей</w:t>
      </w:r>
      <w:proofErr w:type="spellEnd"/>
      <w:r w:rsidRPr="00541DAE">
        <w:rPr>
          <w:bCs/>
          <w:color w:val="000000"/>
          <w:sz w:val="28"/>
          <w:szCs w:val="28"/>
        </w:rPr>
        <w:t xml:space="preserve">. Административным центром сельского поселения является село </w:t>
      </w:r>
      <w:proofErr w:type="spellStart"/>
      <w:r>
        <w:rPr>
          <w:bCs/>
          <w:color w:val="000000"/>
          <w:sz w:val="28"/>
          <w:szCs w:val="28"/>
        </w:rPr>
        <w:t>Чиндалей</w:t>
      </w:r>
      <w:proofErr w:type="spellEnd"/>
      <w:r w:rsidRPr="00541DAE">
        <w:rPr>
          <w:bCs/>
          <w:color w:val="000000"/>
          <w:sz w:val="28"/>
          <w:szCs w:val="28"/>
        </w:rPr>
        <w:t>.</w:t>
      </w:r>
    </w:p>
    <w:p w:rsidR="00680043" w:rsidRPr="00CA46FC" w:rsidRDefault="00680043" w:rsidP="00680043">
      <w:pPr>
        <w:suppressAutoHyphens/>
        <w:spacing w:before="100" w:after="100" w:line="100" w:lineRule="atLeast"/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Численность населения сельского поселения «</w:t>
      </w:r>
      <w:proofErr w:type="spellStart"/>
      <w:r>
        <w:rPr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sz w:val="28"/>
          <w:szCs w:val="28"/>
          <w:lang w:eastAsia="ar-SA"/>
        </w:rPr>
        <w:t>» на 2017 год</w:t>
      </w:r>
      <w:r w:rsidRPr="00CA46FC">
        <w:rPr>
          <w:color w:val="000000" w:themeColor="text1"/>
          <w:sz w:val="28"/>
          <w:szCs w:val="28"/>
          <w:lang w:eastAsia="ar-SA"/>
        </w:rPr>
        <w:t xml:space="preserve"> составила 10</w:t>
      </w:r>
      <w:r>
        <w:rPr>
          <w:color w:val="000000" w:themeColor="text1"/>
          <w:sz w:val="28"/>
          <w:szCs w:val="28"/>
          <w:lang w:eastAsia="ar-SA"/>
        </w:rPr>
        <w:t>46</w:t>
      </w:r>
      <w:r w:rsidRPr="00CA46FC">
        <w:rPr>
          <w:color w:val="000000" w:themeColor="text1"/>
          <w:sz w:val="28"/>
          <w:szCs w:val="28"/>
          <w:lang w:eastAsia="ar-SA"/>
        </w:rPr>
        <w:t xml:space="preserve"> человек, площадь земель сельскохозяйственного назначения- </w:t>
      </w:r>
      <w:r>
        <w:rPr>
          <w:color w:val="000000" w:themeColor="text1"/>
          <w:sz w:val="28"/>
          <w:szCs w:val="28"/>
          <w:lang w:eastAsia="ar-SA"/>
        </w:rPr>
        <w:t>33884000</w:t>
      </w:r>
      <w:r w:rsidRPr="00156D79">
        <w:rPr>
          <w:color w:val="C00000"/>
          <w:sz w:val="28"/>
          <w:szCs w:val="28"/>
          <w:lang w:eastAsia="ar-SA"/>
        </w:rPr>
        <w:t xml:space="preserve"> </w:t>
      </w:r>
      <w:r w:rsidRPr="00A87C65">
        <w:rPr>
          <w:sz w:val="28"/>
          <w:szCs w:val="28"/>
          <w:lang w:eastAsia="ar-SA"/>
        </w:rPr>
        <w:t>км</w:t>
      </w:r>
      <w:proofErr w:type="gramStart"/>
      <w:r w:rsidRPr="00A87C65">
        <w:rPr>
          <w:sz w:val="28"/>
          <w:szCs w:val="28"/>
          <w:vertAlign w:val="superscript"/>
          <w:lang w:eastAsia="ar-SA"/>
        </w:rPr>
        <w:t>2</w:t>
      </w:r>
      <w:proofErr w:type="gramEnd"/>
      <w:r w:rsidRPr="00A87C65">
        <w:rPr>
          <w:sz w:val="28"/>
          <w:szCs w:val="28"/>
          <w:lang w:eastAsia="ar-SA"/>
        </w:rPr>
        <w:t>.</w:t>
      </w:r>
      <w:r w:rsidRPr="00CA46FC">
        <w:rPr>
          <w:color w:val="000000" w:themeColor="text1"/>
          <w:sz w:val="28"/>
          <w:szCs w:val="28"/>
          <w:lang w:eastAsia="ar-SA"/>
        </w:rPr>
        <w:t xml:space="preserve"> Социальная инфраструктура поселения в сфере образования представлена: </w:t>
      </w:r>
    </w:p>
    <w:p w:rsidR="00680043" w:rsidRPr="00CA46FC" w:rsidRDefault="00680043" w:rsidP="00680043">
      <w:pPr>
        <w:suppressAutoHyphens/>
        <w:spacing w:before="100" w:after="100" w:line="100" w:lineRule="atLeast"/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CA46FC">
        <w:rPr>
          <w:color w:val="000000" w:themeColor="text1"/>
          <w:sz w:val="28"/>
          <w:szCs w:val="28"/>
          <w:lang w:eastAsia="ar-SA"/>
        </w:rPr>
        <w:t>М</w:t>
      </w:r>
      <w:r>
        <w:rPr>
          <w:color w:val="000000" w:themeColor="text1"/>
          <w:sz w:val="28"/>
          <w:szCs w:val="28"/>
          <w:lang w:eastAsia="ar-SA"/>
        </w:rPr>
        <w:t>Б</w:t>
      </w:r>
      <w:r w:rsidRPr="00CA46FC">
        <w:rPr>
          <w:color w:val="000000" w:themeColor="text1"/>
          <w:sz w:val="28"/>
          <w:szCs w:val="28"/>
          <w:lang w:eastAsia="ar-SA"/>
        </w:rPr>
        <w:t>ДОУ «</w:t>
      </w:r>
      <w:r>
        <w:rPr>
          <w:color w:val="000000" w:themeColor="text1"/>
          <w:sz w:val="28"/>
          <w:szCs w:val="28"/>
          <w:lang w:eastAsia="ar-SA"/>
        </w:rPr>
        <w:t>Одуванчик</w:t>
      </w:r>
      <w:r w:rsidRPr="00CA46FC">
        <w:rPr>
          <w:color w:val="000000" w:themeColor="text1"/>
          <w:sz w:val="28"/>
          <w:szCs w:val="28"/>
          <w:lang w:eastAsia="ar-SA"/>
        </w:rPr>
        <w:t xml:space="preserve">» с нормативной вместимостью </w:t>
      </w:r>
      <w:r>
        <w:rPr>
          <w:color w:val="000000" w:themeColor="text1"/>
          <w:sz w:val="28"/>
          <w:szCs w:val="28"/>
          <w:lang w:eastAsia="ar-SA"/>
        </w:rPr>
        <w:t>50</w:t>
      </w:r>
      <w:r w:rsidRPr="00CA46FC">
        <w:rPr>
          <w:color w:val="000000" w:themeColor="text1"/>
          <w:sz w:val="28"/>
          <w:szCs w:val="28"/>
          <w:lang w:eastAsia="ar-SA"/>
        </w:rPr>
        <w:t xml:space="preserve"> мест и фактическим количеством детей</w:t>
      </w:r>
      <w:r>
        <w:rPr>
          <w:color w:val="000000" w:themeColor="text1"/>
          <w:sz w:val="28"/>
          <w:szCs w:val="28"/>
          <w:lang w:eastAsia="ar-SA"/>
        </w:rPr>
        <w:t xml:space="preserve"> - 50</w:t>
      </w:r>
    </w:p>
    <w:p w:rsidR="00680043" w:rsidRPr="00185F30" w:rsidRDefault="00680043" w:rsidP="00680043">
      <w:pPr>
        <w:suppressAutoHyphens/>
        <w:spacing w:before="100" w:after="100" w:line="100" w:lineRule="atLeast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МБОУ «</w:t>
      </w:r>
      <w:proofErr w:type="spellStart"/>
      <w:r>
        <w:rPr>
          <w:sz w:val="28"/>
          <w:szCs w:val="28"/>
          <w:lang w:eastAsia="ar-SA"/>
        </w:rPr>
        <w:t>Чиндалейская</w:t>
      </w:r>
      <w:proofErr w:type="spellEnd"/>
      <w:r>
        <w:rPr>
          <w:sz w:val="28"/>
          <w:szCs w:val="28"/>
          <w:lang w:eastAsia="ar-SA"/>
        </w:rPr>
        <w:t xml:space="preserve"> СОШ» с нормативной вместимостью 190 мест и фактическим количеством учеников 116 человек</w:t>
      </w:r>
    </w:p>
    <w:p w:rsidR="00680043" w:rsidRDefault="00680043" w:rsidP="00680043">
      <w:pPr>
        <w:suppressAutoHyphens/>
        <w:spacing w:before="100" w:after="100" w:line="100" w:lineRule="atLeast"/>
        <w:ind w:firstLine="708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Состояние здани</w:t>
      </w:r>
      <w:r>
        <w:rPr>
          <w:sz w:val="28"/>
          <w:szCs w:val="28"/>
          <w:lang w:eastAsia="ar-SA"/>
        </w:rPr>
        <w:t>й</w:t>
      </w:r>
      <w:r w:rsidRPr="00185F30">
        <w:rPr>
          <w:sz w:val="28"/>
          <w:szCs w:val="28"/>
          <w:lang w:eastAsia="ar-SA"/>
        </w:rPr>
        <w:t xml:space="preserve"> удовлетворительное,  каждый год проводятся косметически</w:t>
      </w:r>
      <w:r>
        <w:rPr>
          <w:sz w:val="28"/>
          <w:szCs w:val="28"/>
          <w:lang w:eastAsia="ar-SA"/>
        </w:rPr>
        <w:t>е</w:t>
      </w:r>
      <w:r w:rsidRPr="00185F30">
        <w:rPr>
          <w:sz w:val="28"/>
          <w:szCs w:val="28"/>
          <w:lang w:eastAsia="ar-SA"/>
        </w:rPr>
        <w:t xml:space="preserve"> ремонт</w:t>
      </w:r>
      <w:r>
        <w:rPr>
          <w:sz w:val="28"/>
          <w:szCs w:val="28"/>
          <w:lang w:eastAsia="ar-SA"/>
        </w:rPr>
        <w:t>ы</w:t>
      </w:r>
      <w:r w:rsidRPr="00185F30">
        <w:rPr>
          <w:sz w:val="28"/>
          <w:szCs w:val="28"/>
          <w:lang w:eastAsia="ar-SA"/>
        </w:rPr>
        <w:t xml:space="preserve"> во всех зданиях</w:t>
      </w:r>
      <w:r>
        <w:rPr>
          <w:sz w:val="28"/>
          <w:szCs w:val="28"/>
          <w:lang w:eastAsia="ar-SA"/>
        </w:rPr>
        <w:t>.</w:t>
      </w:r>
    </w:p>
    <w:p w:rsidR="00680043" w:rsidRDefault="00680043" w:rsidP="00680043">
      <w:pPr>
        <w:suppressAutoHyphens/>
        <w:spacing w:before="100" w:after="100"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Развитие образования в Поселении содержит ряд проблем:</w:t>
      </w:r>
    </w:p>
    <w:p w:rsidR="00680043" w:rsidRDefault="00680043" w:rsidP="00680043">
      <w:pPr>
        <w:suppressAutoHyphens/>
        <w:spacing w:before="100" w:after="100"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отсутствие в достаточном количестве ме</w:t>
      </w:r>
      <w:proofErr w:type="gramStart"/>
      <w:r>
        <w:rPr>
          <w:sz w:val="28"/>
          <w:szCs w:val="28"/>
          <w:lang w:eastAsia="ar-SA"/>
        </w:rPr>
        <w:t>ст в ДО</w:t>
      </w:r>
      <w:proofErr w:type="gramEnd"/>
      <w:r>
        <w:rPr>
          <w:sz w:val="28"/>
          <w:szCs w:val="28"/>
          <w:lang w:eastAsia="ar-SA"/>
        </w:rPr>
        <w:t>У;</w:t>
      </w:r>
    </w:p>
    <w:p w:rsidR="00680043" w:rsidRPr="00185F30" w:rsidRDefault="00680043" w:rsidP="00680043">
      <w:pPr>
        <w:suppressAutoHyphens/>
        <w:spacing w:before="100" w:after="100"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материально-техническая база является не достаточной;</w:t>
      </w:r>
    </w:p>
    <w:p w:rsidR="00680043" w:rsidRPr="00185F30" w:rsidRDefault="00680043" w:rsidP="00680043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В сфере культуры и спорта на территории поселения работают: </w:t>
      </w:r>
    </w:p>
    <w:p w:rsidR="00680043" w:rsidRPr="00185F30" w:rsidRDefault="00680043" w:rsidP="00680043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Сельский </w:t>
      </w:r>
      <w:r w:rsidRPr="00185F30">
        <w:rPr>
          <w:sz w:val="28"/>
          <w:szCs w:val="28"/>
          <w:lang w:eastAsia="ar-SA"/>
        </w:rPr>
        <w:t xml:space="preserve">Дом культуры  </w:t>
      </w:r>
    </w:p>
    <w:p w:rsidR="00680043" w:rsidRDefault="00680043" w:rsidP="00680043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Сельск</w:t>
      </w:r>
      <w:r>
        <w:rPr>
          <w:sz w:val="28"/>
          <w:szCs w:val="28"/>
          <w:lang w:eastAsia="ar-SA"/>
        </w:rPr>
        <w:t>ая</w:t>
      </w:r>
      <w:r w:rsidRPr="00185F30">
        <w:rPr>
          <w:sz w:val="28"/>
          <w:szCs w:val="28"/>
          <w:lang w:eastAsia="ar-SA"/>
        </w:rPr>
        <w:t xml:space="preserve">  библиотек</w:t>
      </w:r>
      <w:r>
        <w:rPr>
          <w:sz w:val="28"/>
          <w:szCs w:val="28"/>
          <w:lang w:eastAsia="ar-SA"/>
        </w:rPr>
        <w:t>а (не считая школьной)</w:t>
      </w:r>
    </w:p>
    <w:p w:rsidR="00680043" w:rsidRPr="00185F30" w:rsidRDefault="00680043" w:rsidP="00680043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Музей  им. Б.Ц.Цыренова</w:t>
      </w:r>
    </w:p>
    <w:p w:rsidR="00680043" w:rsidRPr="00185F30" w:rsidRDefault="00680043" w:rsidP="00680043">
      <w:pPr>
        <w:suppressAutoHyphens/>
        <w:spacing w:before="100" w:after="100" w:line="100" w:lineRule="atLeast"/>
        <w:ind w:firstLine="360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Обеспеченность населения учреждениями культуры в поселении близкая </w:t>
      </w:r>
      <w:proofErr w:type="gramStart"/>
      <w:r w:rsidRPr="00185F30">
        <w:rPr>
          <w:sz w:val="28"/>
          <w:szCs w:val="28"/>
          <w:lang w:eastAsia="ar-SA"/>
        </w:rPr>
        <w:t>к</w:t>
      </w:r>
      <w:proofErr w:type="gramEnd"/>
      <w:r w:rsidRPr="00185F30">
        <w:rPr>
          <w:sz w:val="28"/>
          <w:szCs w:val="28"/>
          <w:lang w:eastAsia="ar-SA"/>
        </w:rPr>
        <w:t xml:space="preserve"> нормативной.  Все учреждения образования, культуры  находятся в центре сел.  Расстояние   до  районного  центра составляет </w:t>
      </w:r>
      <w:r>
        <w:rPr>
          <w:sz w:val="28"/>
          <w:szCs w:val="28"/>
          <w:lang w:eastAsia="ar-SA"/>
        </w:rPr>
        <w:t>52</w:t>
      </w:r>
      <w:r w:rsidRPr="00185F30">
        <w:rPr>
          <w:sz w:val="28"/>
          <w:szCs w:val="28"/>
          <w:lang w:eastAsia="ar-SA"/>
        </w:rPr>
        <w:t xml:space="preserve"> км.</w:t>
      </w:r>
    </w:p>
    <w:p w:rsidR="00680043" w:rsidRPr="00185F30" w:rsidRDefault="00680043" w:rsidP="00680043">
      <w:pPr>
        <w:suppressAutoHyphens/>
        <w:spacing w:before="12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     В сфере здравоохранения на территории сел</w:t>
      </w:r>
      <w:r>
        <w:rPr>
          <w:sz w:val="28"/>
          <w:szCs w:val="28"/>
          <w:lang w:eastAsia="ar-SA"/>
        </w:rPr>
        <w:t>а</w:t>
      </w:r>
      <w:r w:rsidRPr="00185F30">
        <w:rPr>
          <w:sz w:val="28"/>
          <w:szCs w:val="28"/>
          <w:lang w:eastAsia="ar-SA"/>
        </w:rPr>
        <w:t xml:space="preserve"> работа</w:t>
      </w:r>
      <w:r>
        <w:rPr>
          <w:sz w:val="28"/>
          <w:szCs w:val="28"/>
          <w:lang w:eastAsia="ar-SA"/>
        </w:rPr>
        <w:t>е</w:t>
      </w:r>
      <w:r w:rsidRPr="00185F30">
        <w:rPr>
          <w:sz w:val="28"/>
          <w:szCs w:val="28"/>
          <w:lang w:eastAsia="ar-SA"/>
        </w:rPr>
        <w:t xml:space="preserve">т  </w:t>
      </w:r>
      <w:r w:rsidRPr="00185F30">
        <w:rPr>
          <w:rFonts w:hint="eastAsia"/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Врачебная амбулатория.</w:t>
      </w:r>
      <w:r w:rsidRPr="00185F30">
        <w:rPr>
          <w:sz w:val="28"/>
          <w:szCs w:val="28"/>
          <w:lang w:eastAsia="ar-SA"/>
        </w:rPr>
        <w:t xml:space="preserve">   Проблемой в сфере здравоохранени</w:t>
      </w:r>
      <w:r>
        <w:rPr>
          <w:sz w:val="28"/>
          <w:szCs w:val="28"/>
          <w:lang w:eastAsia="ar-SA"/>
        </w:rPr>
        <w:t>я является отсутствие стационара</w:t>
      </w:r>
      <w:r w:rsidRPr="00185F30">
        <w:rPr>
          <w:sz w:val="28"/>
          <w:szCs w:val="28"/>
          <w:lang w:eastAsia="ar-SA"/>
        </w:rPr>
        <w:t>.</w:t>
      </w:r>
    </w:p>
    <w:p w:rsidR="00680043" w:rsidRDefault="00680043" w:rsidP="00680043">
      <w:pPr>
        <w:suppressAutoHyphens/>
        <w:spacing w:before="100" w:after="100" w:line="100" w:lineRule="atLeast"/>
        <w:ind w:firstLine="708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Парикмахерская  - отсутствует, торговое обслуживание представлено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 ИП, занимающиеся торговлей</w:t>
      </w:r>
      <w:r w:rsidRPr="00185F30">
        <w:rPr>
          <w:sz w:val="28"/>
          <w:szCs w:val="28"/>
          <w:lang w:eastAsia="ar-SA"/>
        </w:rPr>
        <w:t xml:space="preserve"> все </w:t>
      </w:r>
      <w:r>
        <w:rPr>
          <w:sz w:val="28"/>
          <w:szCs w:val="28"/>
          <w:lang w:eastAsia="ar-SA"/>
        </w:rPr>
        <w:t xml:space="preserve">в </w:t>
      </w:r>
      <w:r w:rsidRPr="00185F30">
        <w:rPr>
          <w:sz w:val="28"/>
          <w:szCs w:val="28"/>
          <w:lang w:eastAsia="ar-SA"/>
        </w:rPr>
        <w:t xml:space="preserve">шаговой доступности, обеспечивающие повседневными  продуктами питания  и  промышленными  товарами  жителей  сел.  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</w:p>
    <w:p w:rsidR="00680043" w:rsidRPr="00185F30" w:rsidRDefault="00680043" w:rsidP="00680043">
      <w:pPr>
        <w:spacing w:after="136" w:line="288" w:lineRule="atLeast"/>
        <w:jc w:val="center"/>
        <w:outlineLvl w:val="0"/>
        <w:rPr>
          <w:b/>
          <w:kern w:val="36"/>
          <w:sz w:val="28"/>
          <w:szCs w:val="28"/>
        </w:rPr>
      </w:pPr>
      <w:r w:rsidRPr="00185F30">
        <w:rPr>
          <w:b/>
          <w:kern w:val="36"/>
          <w:sz w:val="28"/>
          <w:szCs w:val="28"/>
        </w:rPr>
        <w:t>3. Основные цели и задачи, сроки и этапы Программы</w:t>
      </w:r>
    </w:p>
    <w:p w:rsidR="00680043" w:rsidRPr="00185F30" w:rsidRDefault="00680043" w:rsidP="00680043">
      <w:pPr>
        <w:suppressAutoHyphens/>
        <w:autoSpaceDE w:val="0"/>
        <w:jc w:val="both"/>
        <w:rPr>
          <w:rFonts w:eastAsia="Arial Unicode MS"/>
          <w:sz w:val="28"/>
          <w:szCs w:val="28"/>
          <w:lang w:eastAsia="ar-SA"/>
        </w:rPr>
      </w:pPr>
      <w:proofErr w:type="gramStart"/>
      <w:r w:rsidRPr="00185F30">
        <w:rPr>
          <w:rFonts w:eastAsia="Arial Unicode MS"/>
          <w:sz w:val="28"/>
          <w:szCs w:val="28"/>
          <w:lang w:eastAsia="ar-SA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5F30">
        <w:rPr>
          <w:rFonts w:eastAsia="Arial Unicode MS"/>
          <w:sz w:val="28"/>
          <w:szCs w:val="28"/>
          <w:lang w:eastAsia="ar-SA"/>
        </w:rPr>
        <w:t>самозанятости</w:t>
      </w:r>
      <w:proofErr w:type="spellEnd"/>
      <w:r w:rsidRPr="00185F30">
        <w:rPr>
          <w:rFonts w:eastAsia="Arial Unicode MS"/>
          <w:sz w:val="28"/>
          <w:szCs w:val="28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185F30">
        <w:rPr>
          <w:rFonts w:eastAsia="Arial Unicode MS"/>
          <w:sz w:val="28"/>
          <w:szCs w:val="28"/>
          <w:lang w:eastAsia="ar-SA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 Для достижения Поставленной цели необходимо выполнить следующие задачи: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1. Обеспечение безопасности, качества и эффективного использования населением объектов социальной инфраструктуры населенных пунктов.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lastRenderedPageBreak/>
        <w:t>2. Обеспечение эффективного функционирования действующей социальной инфраструктуры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3. Обеспечение доступности объектов социальной инфраструктуры для населения сел.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4.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сел.</w:t>
      </w:r>
    </w:p>
    <w:p w:rsidR="00680043" w:rsidRPr="00185F30" w:rsidRDefault="00680043" w:rsidP="00680043">
      <w:pPr>
        <w:suppressAutoHyphens/>
        <w:spacing w:before="100" w:after="100" w:line="100" w:lineRule="atLeast"/>
        <w:jc w:val="center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>Сроки и этапы реализации Программы</w:t>
      </w:r>
    </w:p>
    <w:p w:rsidR="00680043" w:rsidRPr="00185F30" w:rsidRDefault="00680043" w:rsidP="00680043">
      <w:pPr>
        <w:suppressAutoHyphens/>
        <w:jc w:val="both"/>
        <w:rPr>
          <w:rFonts w:cs="font295"/>
          <w:color w:val="000000"/>
          <w:sz w:val="28"/>
          <w:szCs w:val="28"/>
        </w:rPr>
      </w:pPr>
      <w:r w:rsidRPr="00185F30">
        <w:rPr>
          <w:rFonts w:eastAsia="Arial Unicode MS" w:cs="font295"/>
          <w:sz w:val="28"/>
          <w:szCs w:val="28"/>
          <w:lang w:eastAsia="ar-SA"/>
        </w:rPr>
        <w:t xml:space="preserve">Срок действия программы с  </w:t>
      </w:r>
      <w:r w:rsidRPr="00185F30">
        <w:rPr>
          <w:rFonts w:cs="font295"/>
          <w:color w:val="000000"/>
          <w:sz w:val="28"/>
          <w:szCs w:val="28"/>
        </w:rPr>
        <w:t>2017  до 2027 года</w:t>
      </w:r>
      <w:r w:rsidRPr="00185F30">
        <w:rPr>
          <w:rFonts w:eastAsia="Arial Unicode MS" w:cs="font295"/>
          <w:sz w:val="28"/>
          <w:szCs w:val="28"/>
          <w:lang w:eastAsia="ar-SA"/>
        </w:rPr>
        <w:t xml:space="preserve">.  </w:t>
      </w:r>
      <w:r w:rsidRPr="00185F30">
        <w:rPr>
          <w:rFonts w:cs="font295"/>
          <w:color w:val="000000"/>
          <w:sz w:val="28"/>
          <w:szCs w:val="28"/>
        </w:rPr>
        <w:t>1 этап (3 года) с 2017до 2019 года, 2 этап (8 лет) с 2020 до 2027 года.</w:t>
      </w:r>
      <w:r w:rsidRPr="00185F30">
        <w:rPr>
          <w:rFonts w:eastAsia="Arial Unicode MS" w:cs="font295"/>
          <w:sz w:val="28"/>
          <w:szCs w:val="28"/>
          <w:lang w:eastAsia="ar-SA"/>
        </w:rPr>
        <w:t xml:space="preserve"> Реализация программы будет осуществляться весь период.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b/>
          <w:sz w:val="28"/>
          <w:szCs w:val="28"/>
          <w:lang w:eastAsia="ar-SA"/>
        </w:rPr>
      </w:pPr>
    </w:p>
    <w:p w:rsidR="00680043" w:rsidRPr="00185F30" w:rsidRDefault="00680043" w:rsidP="00680043">
      <w:pPr>
        <w:spacing w:after="136" w:line="288" w:lineRule="atLeast"/>
        <w:jc w:val="center"/>
        <w:outlineLvl w:val="0"/>
        <w:rPr>
          <w:b/>
          <w:kern w:val="36"/>
          <w:sz w:val="28"/>
          <w:szCs w:val="28"/>
        </w:rPr>
      </w:pPr>
      <w:r w:rsidRPr="00185F30">
        <w:rPr>
          <w:b/>
          <w:kern w:val="36"/>
          <w:sz w:val="28"/>
          <w:szCs w:val="28"/>
        </w:rPr>
        <w:t>4. Мероприятия по развитию социальной инфраструктуры, целевые индикаторы</w:t>
      </w:r>
    </w:p>
    <w:p w:rsidR="00680043" w:rsidRPr="00185F30" w:rsidRDefault="00680043" w:rsidP="00680043">
      <w:pPr>
        <w:suppressAutoHyphens/>
        <w:autoSpaceDE w:val="0"/>
        <w:ind w:firstLine="540"/>
        <w:jc w:val="center"/>
        <w:rPr>
          <w:rFonts w:eastAsia="Arial" w:cs="Arial"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autoSpaceDE w:val="0"/>
        <w:ind w:firstLine="540"/>
        <w:jc w:val="center"/>
        <w:rPr>
          <w:rFonts w:eastAsia="Arial" w:cs="Arial"/>
          <w:sz w:val="28"/>
          <w:szCs w:val="28"/>
          <w:lang w:eastAsia="ar-SA"/>
        </w:rPr>
      </w:pPr>
      <w:r w:rsidRPr="00185F30">
        <w:rPr>
          <w:rFonts w:eastAsia="Arial" w:cs="Arial"/>
          <w:sz w:val="28"/>
          <w:szCs w:val="28"/>
          <w:lang w:eastAsia="ar-SA"/>
        </w:rPr>
        <w:t xml:space="preserve"> 4.1. Общие положения</w:t>
      </w:r>
    </w:p>
    <w:p w:rsidR="00680043" w:rsidRPr="00185F30" w:rsidRDefault="00680043" w:rsidP="0068004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185F30">
        <w:rPr>
          <w:rFonts w:eastAsia="Arial Unicode MS"/>
          <w:sz w:val="28"/>
          <w:szCs w:val="28"/>
          <w:lang w:eastAsia="ar-SA"/>
        </w:rPr>
        <w:t xml:space="preserve">         Программа комплексного развития социальной  инфраструктуры     содержит  чёткое представление  о  стратегических целях, ресурсах, потенциале  и об основных направлениях социальной  инфраструктуры поселения на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поселения.</w:t>
      </w:r>
    </w:p>
    <w:p w:rsidR="00680043" w:rsidRPr="00185F30" w:rsidRDefault="00680043" w:rsidP="00680043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185F30">
        <w:rPr>
          <w:rFonts w:eastAsia="Arial Unicode MS"/>
          <w:sz w:val="28"/>
          <w:szCs w:val="28"/>
          <w:lang w:eastAsia="ar-SA"/>
        </w:rPr>
        <w:t xml:space="preserve">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80043" w:rsidRPr="00185F30" w:rsidRDefault="00680043" w:rsidP="00680043">
      <w:pPr>
        <w:suppressAutoHyphens/>
        <w:autoSpaceDE w:val="0"/>
        <w:jc w:val="both"/>
        <w:rPr>
          <w:rFonts w:eastAsia="Arial Unicode MS"/>
          <w:sz w:val="28"/>
          <w:szCs w:val="28"/>
          <w:lang w:eastAsia="ar-SA"/>
        </w:rPr>
      </w:pPr>
      <w:r w:rsidRPr="00185F30">
        <w:rPr>
          <w:rFonts w:eastAsia="Arial Unicode MS"/>
          <w:sz w:val="28"/>
          <w:szCs w:val="28"/>
          <w:lang w:eastAsia="ar-SA"/>
        </w:rPr>
        <w:t xml:space="preserve">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соц</w:t>
      </w:r>
      <w:r>
        <w:rPr>
          <w:rFonts w:eastAsia="Arial Unicode MS"/>
          <w:sz w:val="28"/>
          <w:szCs w:val="28"/>
          <w:lang w:eastAsia="ar-SA"/>
        </w:rPr>
        <w:t>иально-</w:t>
      </w:r>
      <w:r w:rsidRPr="00185F30">
        <w:rPr>
          <w:rFonts w:eastAsia="Arial Unicode MS"/>
          <w:sz w:val="28"/>
          <w:szCs w:val="28"/>
          <w:lang w:eastAsia="ar-SA"/>
        </w:rPr>
        <w:t xml:space="preserve">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 </w:t>
      </w:r>
    </w:p>
    <w:p w:rsidR="00680043" w:rsidRPr="00185F30" w:rsidRDefault="00680043" w:rsidP="00680043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185F30">
        <w:rPr>
          <w:rFonts w:eastAsia="Arial Unicode MS"/>
          <w:sz w:val="28"/>
          <w:szCs w:val="28"/>
          <w:lang w:eastAsia="ar-SA"/>
        </w:rPr>
        <w:t xml:space="preserve">   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185F30">
        <w:rPr>
          <w:rFonts w:eastAsia="Arial Unicode MS"/>
          <w:sz w:val="28"/>
          <w:szCs w:val="28"/>
          <w:lang w:eastAsia="ar-SA"/>
        </w:rPr>
        <w:t>организационных, финансово-</w:t>
      </w:r>
      <w:r w:rsidRPr="00185F30">
        <w:rPr>
          <w:rFonts w:eastAsia="Arial Unicode MS"/>
          <w:sz w:val="28"/>
          <w:szCs w:val="28"/>
          <w:lang w:eastAsia="ar-SA"/>
        </w:rPr>
        <w:lastRenderedPageBreak/>
        <w:t>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поселения.</w:t>
      </w:r>
    </w:p>
    <w:p w:rsidR="00680043" w:rsidRPr="00185F30" w:rsidRDefault="00680043" w:rsidP="00680043">
      <w:pPr>
        <w:tabs>
          <w:tab w:val="left" w:pos="851"/>
        </w:tabs>
        <w:contextualSpacing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    Основными факторами, определяющими направления разработки Программы, являются:</w:t>
      </w:r>
    </w:p>
    <w:p w:rsidR="00680043" w:rsidRPr="00185F30" w:rsidRDefault="00680043" w:rsidP="00680043">
      <w:pPr>
        <w:numPr>
          <w:ilvl w:val="0"/>
          <w:numId w:val="3"/>
        </w:numPr>
        <w:tabs>
          <w:tab w:val="num" w:pos="912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185F30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обслуживания;</w:t>
      </w:r>
    </w:p>
    <w:p w:rsidR="00680043" w:rsidRPr="00185F30" w:rsidRDefault="00680043" w:rsidP="00680043">
      <w:pPr>
        <w:numPr>
          <w:ilvl w:val="0"/>
          <w:numId w:val="3"/>
        </w:numPr>
        <w:tabs>
          <w:tab w:val="num" w:pos="912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185F30">
        <w:rPr>
          <w:sz w:val="28"/>
          <w:szCs w:val="28"/>
        </w:rPr>
        <w:t xml:space="preserve">перспективное строительство </w:t>
      </w:r>
      <w:r>
        <w:rPr>
          <w:sz w:val="28"/>
          <w:szCs w:val="28"/>
        </w:rPr>
        <w:t xml:space="preserve">жилых </w:t>
      </w:r>
      <w:r w:rsidRPr="00185F30">
        <w:rPr>
          <w:sz w:val="28"/>
          <w:szCs w:val="28"/>
        </w:rPr>
        <w:t xml:space="preserve"> домов, направленное на улучшение жилищных условий граждан.</w:t>
      </w:r>
    </w:p>
    <w:p w:rsidR="00680043" w:rsidRPr="00185F30" w:rsidRDefault="00680043" w:rsidP="00680043">
      <w:pPr>
        <w:tabs>
          <w:tab w:val="left" w:pos="851"/>
          <w:tab w:val="left" w:pos="5235"/>
        </w:tabs>
        <w:contextualSpacing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Динамика важнейших целевых индикаторов и показателей эффективности реализации  представлены в Приложении № 1 к Программе.</w:t>
      </w:r>
    </w:p>
    <w:p w:rsidR="00680043" w:rsidRPr="00185F30" w:rsidRDefault="00680043" w:rsidP="00680043">
      <w:pPr>
        <w:tabs>
          <w:tab w:val="left" w:pos="851"/>
        </w:tabs>
        <w:suppressAutoHyphens/>
        <w:contextualSpacing/>
        <w:jc w:val="both"/>
        <w:rPr>
          <w:rFonts w:eastAsia="Arial Unicode MS" w:cs="font295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t xml:space="preserve">       Разработанные программные мероприятия систематизированы по степени их актуальности. </w:t>
      </w:r>
    </w:p>
    <w:p w:rsidR="00680043" w:rsidRPr="00185F30" w:rsidRDefault="00680043" w:rsidP="00680043">
      <w:pPr>
        <w:tabs>
          <w:tab w:val="left" w:pos="851"/>
        </w:tabs>
        <w:suppressAutoHyphens/>
        <w:contextualSpacing/>
        <w:jc w:val="both"/>
        <w:rPr>
          <w:rFonts w:eastAsia="Arial Unicode MS" w:cs="font295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t xml:space="preserve">       Список мероприятий на конкретном объекте детализируется после разработки проектно-сметной документации.</w:t>
      </w:r>
    </w:p>
    <w:p w:rsidR="00680043" w:rsidRPr="00185F30" w:rsidRDefault="00680043" w:rsidP="00680043">
      <w:pPr>
        <w:tabs>
          <w:tab w:val="left" w:pos="851"/>
        </w:tabs>
        <w:suppressAutoHyphens/>
        <w:contextualSpacing/>
        <w:jc w:val="both"/>
        <w:rPr>
          <w:rFonts w:eastAsia="Arial Unicode MS" w:cs="font295"/>
          <w:sz w:val="28"/>
          <w:szCs w:val="28"/>
          <w:lang w:eastAsia="ar-SA"/>
        </w:rPr>
      </w:pPr>
      <w:proofErr w:type="gramStart"/>
      <w:r w:rsidRPr="00185F30">
        <w:rPr>
          <w:rFonts w:eastAsia="Arial Unicode MS" w:cs="font295"/>
          <w:sz w:val="28"/>
          <w:szCs w:val="28"/>
          <w:lang w:eastAsia="ar-SA"/>
        </w:rPr>
        <w:t>Стоимость мероприятий определена ориентировочно основываясь</w:t>
      </w:r>
      <w:proofErr w:type="gramEnd"/>
      <w:r w:rsidRPr="00185F30">
        <w:rPr>
          <w:rFonts w:eastAsia="Arial Unicode MS" w:cs="font295"/>
          <w:sz w:val="28"/>
          <w:szCs w:val="28"/>
          <w:lang w:eastAsia="ar-SA"/>
        </w:rPr>
        <w:t xml:space="preserve"> на стоимости  уже проведенных аналогичных мероприятий.</w:t>
      </w:r>
    </w:p>
    <w:p w:rsidR="00680043" w:rsidRPr="00185F30" w:rsidRDefault="00680043" w:rsidP="00680043">
      <w:pPr>
        <w:tabs>
          <w:tab w:val="left" w:pos="851"/>
        </w:tabs>
        <w:suppressAutoHyphens/>
        <w:contextualSpacing/>
        <w:jc w:val="both"/>
        <w:rPr>
          <w:rFonts w:eastAsia="Arial Unicode MS" w:cs="font295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t xml:space="preserve">        Источниками финансирования мероприятий Программы являются средства бюджета сельского поселения «</w:t>
      </w:r>
      <w:proofErr w:type="spellStart"/>
      <w:r>
        <w:rPr>
          <w:rFonts w:eastAsia="Arial Unicode MS" w:cs="font295"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 w:cs="font295"/>
          <w:sz w:val="28"/>
          <w:szCs w:val="28"/>
          <w:lang w:eastAsia="ar-SA"/>
        </w:rPr>
        <w:t>», а также внебюджетные источники. Объемы финансирования мероприятий определяются после принятия  программ и подлежат уточнению после формирования  бюджета на соответствующий финансовый год с учетом результатов реализации мероприятий в предыдущем финансовом году.</w:t>
      </w:r>
    </w:p>
    <w:p w:rsidR="00680043" w:rsidRPr="00185F30" w:rsidRDefault="00680043" w:rsidP="00680043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85F30">
        <w:rPr>
          <w:rFonts w:eastAsia="Arial"/>
          <w:sz w:val="28"/>
          <w:szCs w:val="28"/>
          <w:lang w:eastAsia="ar-SA"/>
        </w:rPr>
        <w:t>Перечень программных мероприятий приведен в приложении № 2 к Программе.</w:t>
      </w:r>
    </w:p>
    <w:p w:rsidR="00680043" w:rsidRPr="00185F30" w:rsidRDefault="00680043" w:rsidP="00680043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680043" w:rsidRPr="00185F30" w:rsidRDefault="00680043" w:rsidP="00680043">
      <w:pPr>
        <w:spacing w:after="136" w:line="288" w:lineRule="atLeast"/>
        <w:jc w:val="center"/>
        <w:outlineLvl w:val="0"/>
        <w:rPr>
          <w:b/>
          <w:kern w:val="36"/>
          <w:sz w:val="28"/>
          <w:szCs w:val="28"/>
        </w:rPr>
      </w:pPr>
      <w:r w:rsidRPr="00185F30">
        <w:rPr>
          <w:b/>
          <w:kern w:val="36"/>
          <w:sz w:val="28"/>
          <w:szCs w:val="28"/>
        </w:rPr>
        <w:t>5. Оценка эффективности мероприятий, объемов и источников финансирования мероприятий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14D34">
        <w:rPr>
          <w:sz w:val="28"/>
          <w:szCs w:val="28"/>
          <w:lang w:eastAsia="ar-SA"/>
        </w:rPr>
        <w:t xml:space="preserve">В результате  реализации  данной комплексной Программы будет решены задачи модернизации и обновления объектов социальной инфраструктуры поселения, в </w:t>
      </w:r>
      <w:r>
        <w:rPr>
          <w:sz w:val="28"/>
          <w:szCs w:val="28"/>
          <w:lang w:eastAsia="ar-SA"/>
        </w:rPr>
        <w:t>2018 году  будет    организован</w:t>
      </w:r>
      <w:r w:rsidRPr="00114D34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ремонт  сельского</w:t>
      </w:r>
      <w:r w:rsidRPr="00114D34">
        <w:rPr>
          <w:sz w:val="28"/>
          <w:szCs w:val="28"/>
          <w:lang w:eastAsia="ar-SA"/>
        </w:rPr>
        <w:t xml:space="preserve"> дома</w:t>
      </w:r>
      <w:r>
        <w:rPr>
          <w:sz w:val="28"/>
          <w:szCs w:val="28"/>
          <w:lang w:eastAsia="ar-SA"/>
        </w:rPr>
        <w:t xml:space="preserve"> </w:t>
      </w:r>
      <w:r w:rsidRPr="00114D34">
        <w:rPr>
          <w:sz w:val="28"/>
          <w:szCs w:val="28"/>
          <w:lang w:eastAsia="ar-SA"/>
        </w:rPr>
        <w:t xml:space="preserve"> культуры</w:t>
      </w:r>
      <w:r>
        <w:rPr>
          <w:sz w:val="28"/>
          <w:szCs w:val="28"/>
          <w:lang w:eastAsia="ar-SA"/>
        </w:rPr>
        <w:t xml:space="preserve"> и</w:t>
      </w:r>
      <w:r w:rsidRPr="00D14A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благоустройство  села.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  Основным результатом реализации Комплексной Программы яв</w:t>
      </w:r>
      <w:r>
        <w:rPr>
          <w:sz w:val="28"/>
          <w:szCs w:val="28"/>
          <w:lang w:eastAsia="ar-SA"/>
        </w:rPr>
        <w:t>ляетс</w:t>
      </w:r>
      <w:r w:rsidRPr="00185F30">
        <w:rPr>
          <w:sz w:val="28"/>
          <w:szCs w:val="28"/>
          <w:lang w:eastAsia="ar-SA"/>
        </w:rPr>
        <w:t>я повышение качества жизни населения, улучшения качества услуг, оказываемых учреждениями социальной инфраструктуры.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b/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  Для решения задач Программы предполагается использовать средства бюджета, внебюджетные средства. Объем финансовых ресурсов, необходимых для реализации Программы представлен в Приложении № 3 к Программе.</w:t>
      </w:r>
    </w:p>
    <w:p w:rsidR="00680043" w:rsidRPr="00185F30" w:rsidRDefault="00680043" w:rsidP="00680043">
      <w:pPr>
        <w:spacing w:after="136" w:line="288" w:lineRule="atLeast"/>
        <w:jc w:val="center"/>
        <w:outlineLvl w:val="0"/>
        <w:rPr>
          <w:b/>
          <w:kern w:val="36"/>
          <w:sz w:val="28"/>
          <w:szCs w:val="28"/>
        </w:rPr>
      </w:pPr>
      <w:r w:rsidRPr="00185F30">
        <w:rPr>
          <w:b/>
          <w:kern w:val="36"/>
          <w:sz w:val="28"/>
          <w:szCs w:val="28"/>
        </w:rPr>
        <w:lastRenderedPageBreak/>
        <w:t xml:space="preserve">6. Организация </w:t>
      </w:r>
      <w:proofErr w:type="gramStart"/>
      <w:r w:rsidRPr="00185F30">
        <w:rPr>
          <w:b/>
          <w:kern w:val="36"/>
          <w:sz w:val="28"/>
          <w:szCs w:val="28"/>
        </w:rPr>
        <w:t>контроля за</w:t>
      </w:r>
      <w:proofErr w:type="gramEnd"/>
      <w:r w:rsidRPr="00185F30">
        <w:rPr>
          <w:b/>
          <w:kern w:val="36"/>
          <w:sz w:val="28"/>
          <w:szCs w:val="28"/>
        </w:rPr>
        <w:t xml:space="preserve"> выполнением Программы</w:t>
      </w:r>
    </w:p>
    <w:p w:rsidR="00680043" w:rsidRPr="00185F30" w:rsidRDefault="00680043" w:rsidP="00680043">
      <w:pPr>
        <w:suppressAutoHyphens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85F30">
        <w:rPr>
          <w:sz w:val="28"/>
          <w:szCs w:val="28"/>
          <w:lang w:eastAsia="ar-SA"/>
        </w:rPr>
        <w:t xml:space="preserve">     Ежегодный анализ реализации Программы осуществляет администрация  сельского поселения «</w:t>
      </w:r>
      <w:proofErr w:type="spellStart"/>
      <w:r>
        <w:rPr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sz w:val="28"/>
          <w:szCs w:val="28"/>
          <w:lang w:eastAsia="ar-SA"/>
        </w:rPr>
        <w:t>».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680043" w:rsidRPr="00185F30" w:rsidRDefault="00680043" w:rsidP="00680043">
      <w:pPr>
        <w:jc w:val="center"/>
        <w:rPr>
          <w:b/>
          <w:sz w:val="28"/>
          <w:szCs w:val="28"/>
        </w:rPr>
      </w:pPr>
    </w:p>
    <w:p w:rsidR="00680043" w:rsidRPr="00185F30" w:rsidRDefault="00680043" w:rsidP="00680043">
      <w:pPr>
        <w:spacing w:after="136" w:line="288" w:lineRule="atLeast"/>
        <w:jc w:val="center"/>
        <w:outlineLvl w:val="0"/>
        <w:rPr>
          <w:b/>
          <w:kern w:val="36"/>
          <w:sz w:val="28"/>
          <w:szCs w:val="28"/>
        </w:rPr>
      </w:pPr>
      <w:r w:rsidRPr="00185F30">
        <w:rPr>
          <w:b/>
          <w:kern w:val="36"/>
          <w:sz w:val="28"/>
          <w:szCs w:val="28"/>
        </w:rPr>
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</w:p>
    <w:p w:rsidR="00680043" w:rsidRPr="00185F30" w:rsidRDefault="00680043" w:rsidP="00680043">
      <w:pPr>
        <w:jc w:val="center"/>
        <w:rPr>
          <w:b/>
          <w:sz w:val="28"/>
          <w:szCs w:val="28"/>
        </w:rPr>
      </w:pPr>
    </w:p>
    <w:p w:rsidR="00680043" w:rsidRPr="00185F30" w:rsidRDefault="00680043" w:rsidP="00680043">
      <w:pPr>
        <w:jc w:val="both"/>
        <w:rPr>
          <w:sz w:val="28"/>
          <w:szCs w:val="28"/>
        </w:rPr>
      </w:pPr>
      <w:r w:rsidRPr="00185F30">
        <w:rPr>
          <w:sz w:val="28"/>
          <w:szCs w:val="28"/>
        </w:rPr>
        <w:t xml:space="preserve">    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680043" w:rsidRPr="00185F30" w:rsidRDefault="00680043" w:rsidP="00680043">
      <w:pPr>
        <w:jc w:val="both"/>
        <w:rPr>
          <w:sz w:val="28"/>
          <w:szCs w:val="28"/>
        </w:rPr>
      </w:pPr>
      <w:r w:rsidRPr="00185F30">
        <w:rPr>
          <w:sz w:val="28"/>
          <w:szCs w:val="28"/>
        </w:rPr>
        <w:t xml:space="preserve">1.Внесение изменений в Генеральный план сельского поселения: </w:t>
      </w:r>
    </w:p>
    <w:p w:rsidR="00680043" w:rsidRPr="00185F30" w:rsidRDefault="00680043" w:rsidP="00680043">
      <w:pPr>
        <w:jc w:val="both"/>
        <w:rPr>
          <w:sz w:val="28"/>
          <w:szCs w:val="28"/>
        </w:rPr>
      </w:pPr>
      <w:r w:rsidRPr="00185F30">
        <w:rPr>
          <w:sz w:val="28"/>
          <w:szCs w:val="28"/>
        </w:rPr>
        <w:t>-  при выявлении новых, необходимых к реализации мероприятий Программы;</w:t>
      </w:r>
    </w:p>
    <w:p w:rsidR="00680043" w:rsidRPr="00185F30" w:rsidRDefault="00680043" w:rsidP="00680043">
      <w:pPr>
        <w:jc w:val="both"/>
        <w:rPr>
          <w:sz w:val="28"/>
          <w:szCs w:val="28"/>
        </w:rPr>
      </w:pPr>
      <w:r w:rsidRPr="00185F30">
        <w:rPr>
          <w:sz w:val="28"/>
          <w:szCs w:val="28"/>
        </w:rPr>
        <w:t>-  при появлении новых инвестиционных проектов, особо значимых для территории;</w:t>
      </w:r>
    </w:p>
    <w:p w:rsidR="00680043" w:rsidRDefault="00680043" w:rsidP="00680043">
      <w:pPr>
        <w:rPr>
          <w:sz w:val="28"/>
          <w:szCs w:val="28"/>
        </w:rPr>
      </w:pPr>
      <w:r w:rsidRPr="00185F30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80043" w:rsidRDefault="00680043" w:rsidP="00680043">
      <w:pPr>
        <w:rPr>
          <w:sz w:val="28"/>
          <w:szCs w:val="28"/>
        </w:rPr>
      </w:pPr>
    </w:p>
    <w:p w:rsidR="00680043" w:rsidRDefault="00680043" w:rsidP="00680043">
      <w:pPr>
        <w:rPr>
          <w:sz w:val="28"/>
          <w:szCs w:val="28"/>
        </w:rPr>
      </w:pPr>
    </w:p>
    <w:p w:rsidR="00680043" w:rsidRDefault="00680043" w:rsidP="00680043">
      <w:pPr>
        <w:rPr>
          <w:sz w:val="28"/>
          <w:szCs w:val="28"/>
        </w:rPr>
      </w:pPr>
    </w:p>
    <w:p w:rsidR="00680043" w:rsidRDefault="00680043" w:rsidP="00680043">
      <w:pPr>
        <w:rPr>
          <w:sz w:val="28"/>
          <w:szCs w:val="28"/>
        </w:rPr>
      </w:pPr>
    </w:p>
    <w:p w:rsidR="00680043" w:rsidRDefault="00680043">
      <w:pPr>
        <w:sectPr w:rsidR="00680043" w:rsidSect="0081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043" w:rsidRPr="00185F30" w:rsidRDefault="00680043" w:rsidP="00680043">
      <w:pPr>
        <w:widowControl w:val="0"/>
        <w:suppressAutoHyphens/>
        <w:autoSpaceDE w:val="0"/>
        <w:rPr>
          <w:rFonts w:eastAsia="Arial Unicode MS" w:cs="font295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lastRenderedPageBreak/>
        <w:t>Приложение №1</w:t>
      </w:r>
    </w:p>
    <w:p w:rsidR="00680043" w:rsidRPr="00185F30" w:rsidRDefault="00680043" w:rsidP="00680043">
      <w:pPr>
        <w:widowControl w:val="0"/>
        <w:suppressAutoHyphens/>
        <w:autoSpaceDE w:val="0"/>
        <w:jc w:val="center"/>
        <w:rPr>
          <w:rFonts w:eastAsia="Arial Unicode MS" w:cs="font295"/>
          <w:color w:val="000000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к Программе </w:t>
      </w:r>
    </w:p>
    <w:p w:rsidR="00680043" w:rsidRPr="00185F30" w:rsidRDefault="00680043" w:rsidP="00680043">
      <w:pPr>
        <w:widowControl w:val="0"/>
        <w:tabs>
          <w:tab w:val="left" w:pos="9610"/>
        </w:tabs>
        <w:suppressAutoHyphens/>
        <w:autoSpaceDE w:val="0"/>
        <w:jc w:val="center"/>
        <w:rPr>
          <w:rFonts w:eastAsia="Arial Unicode MS" w:cs="font295"/>
          <w:b/>
          <w:sz w:val="28"/>
          <w:szCs w:val="28"/>
          <w:lang w:eastAsia="ar-SA"/>
        </w:rPr>
      </w:pPr>
      <w:r w:rsidRPr="00185F30">
        <w:rPr>
          <w:rFonts w:eastAsia="Arial Unicode MS" w:cs="font295"/>
          <w:b/>
          <w:caps/>
          <w:sz w:val="28"/>
          <w:szCs w:val="28"/>
          <w:lang w:eastAsia="ar-SA"/>
        </w:rPr>
        <w:t>ДИНАМИКА</w:t>
      </w:r>
    </w:p>
    <w:p w:rsidR="00680043" w:rsidRPr="00185F30" w:rsidRDefault="00680043" w:rsidP="00680043">
      <w:pPr>
        <w:widowControl w:val="0"/>
        <w:suppressAutoHyphens/>
        <w:autoSpaceDE w:val="0"/>
        <w:jc w:val="center"/>
        <w:rPr>
          <w:rFonts w:eastAsia="Arial Unicode MS" w:cs="font295"/>
          <w:color w:val="000000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t>Важнейших целевых индикаторов и показателей эффективности реализации  Программы «Комплексное развитие социальной инфраструктуры сельского поселения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 w:cs="font295"/>
          <w:sz w:val="28"/>
          <w:szCs w:val="28"/>
          <w:lang w:eastAsia="ar-SA"/>
        </w:rPr>
        <w:t>» на 2017-2027 год</w:t>
      </w:r>
      <w:r>
        <w:rPr>
          <w:rFonts w:eastAsia="Arial Unicode MS" w:cs="font295"/>
          <w:sz w:val="28"/>
          <w:szCs w:val="28"/>
          <w:lang w:eastAsia="ar-SA"/>
        </w:rPr>
        <w:t>ы</w:t>
      </w:r>
      <w:r w:rsidRPr="00185F30">
        <w:rPr>
          <w:rFonts w:eastAsia="Arial Unicode MS" w:cs="font295"/>
          <w:sz w:val="28"/>
          <w:szCs w:val="28"/>
          <w:lang w:eastAsia="ar-SA"/>
        </w:rPr>
        <w:t>»</w:t>
      </w: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5015"/>
        <w:gridCol w:w="1200"/>
        <w:gridCol w:w="11"/>
        <w:gridCol w:w="864"/>
        <w:gridCol w:w="11"/>
        <w:gridCol w:w="1027"/>
        <w:gridCol w:w="10"/>
        <w:gridCol w:w="1038"/>
        <w:gridCol w:w="1038"/>
        <w:gridCol w:w="1038"/>
        <w:gridCol w:w="1038"/>
        <w:gridCol w:w="804"/>
        <w:gridCol w:w="851"/>
        <w:gridCol w:w="850"/>
      </w:tblGrid>
      <w:tr w:rsidR="00680043" w:rsidRPr="00185F30" w:rsidTr="00C61EB6">
        <w:trPr>
          <w:trHeight w:val="360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№</w:t>
            </w: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br/>
            </w:r>
            <w:proofErr w:type="spellStart"/>
            <w:proofErr w:type="gramStart"/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п</w:t>
            </w:r>
            <w:proofErr w:type="spellEnd"/>
            <w:proofErr w:type="gramEnd"/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/</w:t>
            </w:r>
            <w:proofErr w:type="spellStart"/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 xml:space="preserve">Показатель (индикатор)   </w:t>
            </w: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br/>
              <w:t>(наименование)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Единица</w:t>
            </w:r>
          </w:p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proofErr w:type="spellStart"/>
            <w:proofErr w:type="gramStart"/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8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Значения показателей</w:t>
            </w:r>
          </w:p>
        </w:tc>
      </w:tr>
      <w:tr w:rsidR="00680043" w:rsidRPr="00185F30" w:rsidTr="00C61EB6">
        <w:trPr>
          <w:trHeight w:val="78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snapToGrid w:val="0"/>
              <w:rPr>
                <w:rFonts w:eastAsia="Arial Unicode MS" w:cs="font295"/>
                <w:b/>
                <w:szCs w:val="28"/>
                <w:lang w:eastAsia="ar-SA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snapToGrid w:val="0"/>
              <w:rPr>
                <w:rFonts w:eastAsia="Arial Unicode MS" w:cs="font295"/>
                <w:b/>
                <w:szCs w:val="28"/>
                <w:lang w:eastAsia="ar-SA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snapToGrid w:val="0"/>
              <w:rPr>
                <w:rFonts w:eastAsia="Arial Unicode MS" w:cs="font295"/>
                <w:b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2017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2018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b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/>
                <w:szCs w:val="28"/>
                <w:lang w:eastAsia="ar-SA"/>
              </w:rPr>
              <w:t>2025-2027</w:t>
            </w:r>
          </w:p>
        </w:tc>
      </w:tr>
      <w:tr w:rsidR="00680043" w:rsidRPr="00185F30" w:rsidTr="00C61EB6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12</w:t>
            </w:r>
          </w:p>
        </w:tc>
      </w:tr>
      <w:tr w:rsidR="00680043" w:rsidRPr="00185F30" w:rsidTr="00C61EB6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100</w:t>
            </w:r>
          </w:p>
        </w:tc>
      </w:tr>
      <w:tr w:rsidR="00680043" w:rsidRPr="00185F30" w:rsidTr="00C61EB6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кол-во мест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120</w:t>
            </w:r>
          </w:p>
        </w:tc>
      </w:tr>
      <w:tr w:rsidR="00680043" w:rsidRPr="00185F30" w:rsidTr="00C61EB6">
        <w:trPr>
          <w:trHeight w:val="29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площадь торговых  предприятий (норматив 200 м</w:t>
            </w:r>
            <w:r w:rsidRPr="00185F30">
              <w:rPr>
                <w:sz w:val="28"/>
                <w:szCs w:val="28"/>
                <w:vertAlign w:val="superscript"/>
                <w:lang w:eastAsia="ar-SA"/>
              </w:rPr>
              <w:t>2</w:t>
            </w:r>
            <w:r w:rsidRPr="00185F30">
              <w:rPr>
                <w:sz w:val="28"/>
                <w:szCs w:val="28"/>
                <w:lang w:eastAsia="ar-SA"/>
              </w:rPr>
              <w:t>продовольств.  и  400 м</w:t>
            </w:r>
            <w:proofErr w:type="gramStart"/>
            <w:r w:rsidRPr="00185F30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185F30">
              <w:rPr>
                <w:sz w:val="28"/>
                <w:szCs w:val="28"/>
                <w:vertAlign w:val="superscript"/>
                <w:lang w:eastAsia="ar-SA"/>
              </w:rPr>
              <w:t xml:space="preserve">  </w:t>
            </w:r>
            <w:r w:rsidRPr="00185F30">
              <w:rPr>
                <w:sz w:val="28"/>
                <w:szCs w:val="28"/>
                <w:lang w:eastAsia="ar-SA"/>
              </w:rPr>
              <w:t>прочими  на 700 жителей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suppressAutoHyphens/>
              <w:spacing w:before="100" w:line="100" w:lineRule="atLeast"/>
              <w:rPr>
                <w:sz w:val="28"/>
                <w:szCs w:val="28"/>
                <w:lang w:eastAsia="ar-SA"/>
              </w:rPr>
            </w:pPr>
            <w:r w:rsidRPr="00185F30">
              <w:rPr>
                <w:sz w:val="28"/>
                <w:szCs w:val="28"/>
                <w:lang w:eastAsia="ar-SA"/>
              </w:rPr>
              <w:t>м</w:t>
            </w:r>
            <w:proofErr w:type="gramStart"/>
            <w:r w:rsidRPr="00185F30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Pr="00185F30" w:rsidRDefault="00680043" w:rsidP="00C61EB6">
            <w:pPr>
              <w:widowControl w:val="0"/>
              <w:suppressAutoHyphens/>
              <w:autoSpaceDE w:val="0"/>
              <w:rPr>
                <w:rFonts w:eastAsia="Arial Unicode MS" w:cs="font295"/>
                <w:sz w:val="28"/>
                <w:szCs w:val="28"/>
                <w:lang w:eastAsia="ar-SA"/>
              </w:rPr>
            </w:pPr>
            <w:r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43" w:rsidRDefault="00680043" w:rsidP="00C61EB6">
            <w:r w:rsidRPr="00EC20F6">
              <w:rPr>
                <w:rFonts w:eastAsia="Arial Unicode MS" w:cs="font295"/>
                <w:sz w:val="28"/>
                <w:szCs w:val="28"/>
                <w:lang w:eastAsia="ar-SA"/>
              </w:rPr>
              <w:t>400</w:t>
            </w:r>
          </w:p>
        </w:tc>
      </w:tr>
    </w:tbl>
    <w:p w:rsidR="00680043" w:rsidRPr="00185F30" w:rsidRDefault="00680043" w:rsidP="00680043">
      <w:pPr>
        <w:suppressAutoHyphens/>
        <w:autoSpaceDE w:val="0"/>
        <w:jc w:val="right"/>
        <w:rPr>
          <w:rFonts w:eastAsia="Arial"/>
          <w:spacing w:val="-5"/>
          <w:sz w:val="28"/>
          <w:szCs w:val="28"/>
        </w:rPr>
        <w:sectPr w:rsidR="00680043" w:rsidRPr="00185F30" w:rsidSect="00CC4B87">
          <w:pgSz w:w="16838" w:h="11906" w:orient="landscape"/>
          <w:pgMar w:top="1701" w:right="567" w:bottom="851" w:left="907" w:header="709" w:footer="709" w:gutter="57"/>
          <w:cols w:space="708"/>
          <w:docGrid w:linePitch="360"/>
        </w:sectPr>
      </w:pPr>
    </w:p>
    <w:p w:rsidR="00680043" w:rsidRPr="00185F30" w:rsidRDefault="00680043" w:rsidP="00680043">
      <w:pPr>
        <w:suppressAutoHyphens/>
        <w:autoSpaceDE w:val="0"/>
        <w:jc w:val="right"/>
        <w:rPr>
          <w:rFonts w:eastAsia="Arial"/>
          <w:spacing w:val="-5"/>
          <w:sz w:val="28"/>
          <w:szCs w:val="28"/>
        </w:rPr>
      </w:pPr>
      <w:r w:rsidRPr="00185F30">
        <w:rPr>
          <w:rFonts w:eastAsia="Arial"/>
          <w:spacing w:val="-5"/>
          <w:sz w:val="28"/>
          <w:szCs w:val="28"/>
        </w:rPr>
        <w:lastRenderedPageBreak/>
        <w:t>Приложение № 2</w:t>
      </w:r>
    </w:p>
    <w:p w:rsidR="00680043" w:rsidRPr="00185F30" w:rsidRDefault="00680043" w:rsidP="00680043">
      <w:pPr>
        <w:suppressAutoHyphens/>
        <w:autoSpaceDE w:val="0"/>
        <w:jc w:val="right"/>
        <w:rPr>
          <w:rFonts w:eastAsia="Arial"/>
          <w:spacing w:val="-5"/>
          <w:sz w:val="28"/>
          <w:szCs w:val="28"/>
        </w:rPr>
      </w:pPr>
      <w:r w:rsidRPr="00185F30">
        <w:rPr>
          <w:rFonts w:eastAsia="Arial"/>
          <w:spacing w:val="-5"/>
          <w:sz w:val="28"/>
          <w:szCs w:val="28"/>
        </w:rPr>
        <w:t>к Программе</w:t>
      </w:r>
    </w:p>
    <w:p w:rsidR="00680043" w:rsidRPr="00185F30" w:rsidRDefault="00680043" w:rsidP="00680043">
      <w:pPr>
        <w:suppressAutoHyphens/>
        <w:autoSpaceDE w:val="0"/>
        <w:jc w:val="right"/>
        <w:rPr>
          <w:rFonts w:eastAsia="Arial"/>
          <w:spacing w:val="-5"/>
          <w:sz w:val="28"/>
          <w:szCs w:val="28"/>
        </w:rPr>
      </w:pPr>
    </w:p>
    <w:p w:rsidR="00680043" w:rsidRPr="00185F30" w:rsidRDefault="00680043" w:rsidP="00680043">
      <w:pPr>
        <w:widowControl w:val="0"/>
        <w:suppressAutoHyphens/>
        <w:autoSpaceDE w:val="0"/>
        <w:jc w:val="center"/>
        <w:rPr>
          <w:rFonts w:eastAsia="Arial Unicode MS" w:cs="font295"/>
          <w:sz w:val="28"/>
          <w:szCs w:val="28"/>
          <w:lang w:eastAsia="ar-SA"/>
        </w:rPr>
      </w:pPr>
      <w:r w:rsidRPr="00185F30">
        <w:rPr>
          <w:rFonts w:eastAsia="Arial Unicode MS" w:cs="font295"/>
          <w:spacing w:val="-5"/>
          <w:sz w:val="28"/>
          <w:szCs w:val="28"/>
          <w:lang w:eastAsia="ar-SA"/>
        </w:rPr>
        <w:t xml:space="preserve">Перечень программных мероприятий </w:t>
      </w:r>
      <w:r w:rsidRPr="00185F30">
        <w:rPr>
          <w:rFonts w:eastAsia="Arial Unicode MS" w:cs="font295"/>
          <w:sz w:val="28"/>
          <w:szCs w:val="28"/>
          <w:lang w:eastAsia="ar-SA"/>
        </w:rPr>
        <w:t xml:space="preserve">программы «Комплексное развитие социальной инфраструктуры 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>» муниципального района 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Дульдургинский</w:t>
      </w:r>
      <w:proofErr w:type="spellEnd"/>
      <w:r>
        <w:rPr>
          <w:rFonts w:eastAsia="Arial Unicode MS" w:cs="font295"/>
          <w:bCs/>
          <w:sz w:val="28"/>
          <w:szCs w:val="28"/>
          <w:lang w:eastAsia="ar-SA"/>
        </w:rPr>
        <w:t xml:space="preserve"> 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 xml:space="preserve">район»  Забайкальского  края на </w:t>
      </w:r>
      <w:r w:rsidRPr="00185F30">
        <w:rPr>
          <w:rFonts w:eastAsia="Arial Unicode MS" w:cs="font295"/>
          <w:sz w:val="28"/>
          <w:szCs w:val="28"/>
          <w:lang w:eastAsia="ar-SA"/>
        </w:rPr>
        <w:t xml:space="preserve"> 2017-2027 год</w:t>
      </w:r>
      <w:r>
        <w:rPr>
          <w:rFonts w:eastAsia="Arial Unicode MS" w:cs="font295"/>
          <w:sz w:val="28"/>
          <w:szCs w:val="28"/>
          <w:lang w:eastAsia="ar-SA"/>
        </w:rPr>
        <w:t>ы</w:t>
      </w:r>
      <w:r w:rsidRPr="00185F30">
        <w:rPr>
          <w:rFonts w:eastAsia="Arial Unicode MS" w:cs="font295"/>
          <w:sz w:val="28"/>
          <w:szCs w:val="28"/>
          <w:lang w:eastAsia="ar-SA"/>
        </w:rPr>
        <w:t>»</w:t>
      </w:r>
    </w:p>
    <w:p w:rsidR="00680043" w:rsidRPr="00185F30" w:rsidRDefault="00680043" w:rsidP="00680043">
      <w:pPr>
        <w:suppressAutoHyphens/>
        <w:autoSpaceDE w:val="0"/>
        <w:rPr>
          <w:rFonts w:eastAsia="Arial"/>
          <w:spacing w:val="-5"/>
          <w:sz w:val="28"/>
          <w:szCs w:val="28"/>
        </w:rPr>
      </w:pPr>
    </w:p>
    <w:tbl>
      <w:tblPr>
        <w:tblW w:w="14607" w:type="dxa"/>
        <w:tblInd w:w="534" w:type="dxa"/>
        <w:tblLayout w:type="fixed"/>
        <w:tblLook w:val="04A0"/>
      </w:tblPr>
      <w:tblGrid>
        <w:gridCol w:w="2870"/>
        <w:gridCol w:w="1061"/>
        <w:gridCol w:w="1364"/>
        <w:gridCol w:w="800"/>
        <w:gridCol w:w="715"/>
        <w:gridCol w:w="758"/>
        <w:gridCol w:w="758"/>
        <w:gridCol w:w="16"/>
        <w:gridCol w:w="901"/>
        <w:gridCol w:w="706"/>
        <w:gridCol w:w="16"/>
        <w:gridCol w:w="36"/>
        <w:gridCol w:w="758"/>
        <w:gridCol w:w="24"/>
        <w:gridCol w:w="734"/>
        <w:gridCol w:w="58"/>
        <w:gridCol w:w="852"/>
        <w:gridCol w:w="58"/>
        <w:gridCol w:w="2063"/>
        <w:gridCol w:w="59"/>
      </w:tblGrid>
      <w:tr w:rsidR="00680043" w:rsidRPr="00185F30" w:rsidTr="00C61EB6">
        <w:trPr>
          <w:trHeight w:val="625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Цель, задачи, мероприятия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Срок реалии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за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ции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Участник программ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мы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 xml:space="preserve">2017 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2018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sz w:val="28"/>
                <w:szCs w:val="28"/>
                <w:lang w:eastAsia="ar-SA"/>
              </w:rPr>
              <w:t>2023 г.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sz w:val="28"/>
                <w:szCs w:val="28"/>
                <w:lang w:eastAsia="ar-SA"/>
              </w:rPr>
              <w:t>2024-2027 г.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  <w:proofErr w:type="spellStart"/>
            <w:r w:rsidRPr="00185F30">
              <w:rPr>
                <w:rFonts w:eastAsia="Arial Unicode MS"/>
                <w:sz w:val="28"/>
                <w:szCs w:val="28"/>
                <w:lang w:eastAsia="ar-SA"/>
              </w:rPr>
              <w:t>Всеготыс</w:t>
            </w:r>
            <w:proofErr w:type="spellEnd"/>
            <w:r w:rsidRPr="00185F30">
              <w:rPr>
                <w:rFonts w:eastAsia="Arial Unicode MS"/>
                <w:sz w:val="28"/>
                <w:szCs w:val="28"/>
                <w:lang w:eastAsia="ar-SA"/>
              </w:rPr>
              <w:t>. руб.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sz w:val="28"/>
                <w:szCs w:val="28"/>
                <w:lang w:eastAsia="ar-SA"/>
              </w:rPr>
              <w:t>Источники финансирования</w:t>
            </w:r>
          </w:p>
        </w:tc>
      </w:tr>
      <w:tr w:rsidR="00680043" w:rsidRPr="00185F30" w:rsidTr="00C61EB6">
        <w:trPr>
          <w:trHeight w:val="506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ar-SA"/>
              </w:rPr>
              <w:t>Цели:</w:t>
            </w: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 xml:space="preserve"> повышение качества жизни населения, социальных и культурных возможностей</w:t>
            </w:r>
          </w:p>
          <w:p w:rsidR="00680043" w:rsidRPr="00185F30" w:rsidRDefault="00680043" w:rsidP="00C61EB6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ar-SA"/>
              </w:rPr>
              <w:t>Задачи:</w:t>
            </w:r>
            <w:r w:rsidRPr="00185F30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 xml:space="preserve"> благоустройство поселения, ремонт социальных объектов, создание условий для безопасного проживания населения, активизация культурной деятельности</w:t>
            </w:r>
          </w:p>
          <w:p w:rsidR="00680043" w:rsidRPr="00185F30" w:rsidRDefault="00680043" w:rsidP="00C61EB6">
            <w:pPr>
              <w:suppressAutoHyphens/>
              <w:jc w:val="both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Мероприятия: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  <w:tr w:rsidR="00680043" w:rsidRPr="00185F30" w:rsidTr="00C61EB6">
        <w:trPr>
          <w:gridAfter w:val="1"/>
          <w:wAfter w:w="59" w:type="dxa"/>
          <w:trHeight w:val="265"/>
        </w:trPr>
        <w:tc>
          <w:tcPr>
            <w:tcW w:w="28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D14AAF" w:rsidRDefault="00680043" w:rsidP="00680043">
            <w:pPr>
              <w:pStyle w:val="a3"/>
              <w:numPr>
                <w:ilvl w:val="0"/>
                <w:numId w:val="4"/>
              </w:numPr>
              <w:suppressAutoHyphens/>
              <w:spacing w:before="100" w:after="100" w:line="100" w:lineRule="atLeast"/>
              <w:rPr>
                <w:rFonts w:ascii="Times New Roman" w:hAnsi="Times New Roman"/>
                <w:szCs w:val="28"/>
                <w:lang w:eastAsia="ar-SA"/>
              </w:rPr>
            </w:pPr>
            <w:proofErr w:type="spellStart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lastRenderedPageBreak/>
              <w:t>ремонт</w:t>
            </w:r>
            <w:proofErr w:type="spellEnd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t>сельского</w:t>
            </w:r>
            <w:proofErr w:type="spellEnd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t xml:space="preserve">  </w:t>
            </w:r>
            <w:proofErr w:type="spellStart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t>дома</w:t>
            </w:r>
            <w:proofErr w:type="spellEnd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t>культуры</w:t>
            </w:r>
            <w:proofErr w:type="spellEnd"/>
            <w:r w:rsidRPr="00D14AAF">
              <w:rPr>
                <w:rFonts w:ascii="Times New Roman" w:eastAsia="Arial Unicode MS" w:hAnsi="Times New Roman"/>
                <w:bCs/>
                <w:color w:val="000000"/>
                <w:szCs w:val="28"/>
                <w:lang w:eastAsia="ar-SA"/>
              </w:rPr>
              <w:t xml:space="preserve"> 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  <w:r w:rsidRPr="00185F30">
              <w:rPr>
                <w:rFonts w:eastAsia="Arial Unicode MS"/>
                <w:color w:val="000000"/>
                <w:szCs w:val="28"/>
                <w:lang w:eastAsia="ar-SA"/>
              </w:rPr>
              <w:t>2017г.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  <w:r w:rsidRPr="00185F30">
              <w:rPr>
                <w:rFonts w:eastAsia="Arial Unicode MS"/>
                <w:color w:val="000000"/>
                <w:szCs w:val="28"/>
                <w:lang w:eastAsia="ar-SA"/>
              </w:rPr>
              <w:t xml:space="preserve"> Администрация 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Всего</w:t>
            </w:r>
          </w:p>
        </w:tc>
      </w:tr>
      <w:tr w:rsidR="00680043" w:rsidRPr="00185F30" w:rsidTr="00C61EB6">
        <w:trPr>
          <w:gridAfter w:val="1"/>
          <w:wAfter w:w="59" w:type="dxa"/>
          <w:trHeight w:val="357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В том числе</w:t>
            </w:r>
          </w:p>
        </w:tc>
      </w:tr>
      <w:tr w:rsidR="00680043" w:rsidRPr="00185F30" w:rsidTr="00C61EB6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Cs w:val="28"/>
                <w:lang w:eastAsia="ar-SA"/>
              </w:rPr>
              <w:t>9млн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Федеральный бюджет</w:t>
            </w:r>
          </w:p>
        </w:tc>
      </w:tr>
      <w:tr w:rsidR="00680043" w:rsidRPr="00185F30" w:rsidTr="00C61EB6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краевой бюджет</w:t>
            </w:r>
          </w:p>
        </w:tc>
      </w:tr>
      <w:tr w:rsidR="00680043" w:rsidRPr="00185F30" w:rsidTr="00C61EB6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Местный бюджет</w:t>
            </w:r>
          </w:p>
        </w:tc>
      </w:tr>
      <w:tr w:rsidR="00680043" w:rsidRPr="00185F30" w:rsidTr="00C61EB6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Внебюджетные источники</w:t>
            </w:r>
          </w:p>
        </w:tc>
      </w:tr>
      <w:tr w:rsidR="00680043" w:rsidRPr="00185F30" w:rsidTr="00C61EB6">
        <w:trPr>
          <w:gridAfter w:val="1"/>
          <w:wAfter w:w="59" w:type="dxa"/>
          <w:trHeight w:val="37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  <w:r w:rsidRPr="00185F30">
              <w:rPr>
                <w:rFonts w:eastAsia="Arial Unicode MS"/>
                <w:bCs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185F30">
              <w:rPr>
                <w:rFonts w:eastAsia="Arial Unicode MS"/>
                <w:bCs/>
                <w:color w:val="000000"/>
                <w:szCs w:val="28"/>
                <w:lang w:eastAsia="ar-SA"/>
              </w:rPr>
              <w:t>Озеленение</w:t>
            </w:r>
            <w:proofErr w:type="gramStart"/>
            <w:r w:rsidRPr="00185F30">
              <w:rPr>
                <w:rFonts w:eastAsia="Arial Unicode MS"/>
                <w:bCs/>
                <w:color w:val="000000"/>
                <w:szCs w:val="28"/>
                <w:lang w:eastAsia="ar-SA"/>
              </w:rPr>
              <w:t>,у</w:t>
            </w:r>
            <w:proofErr w:type="gramEnd"/>
            <w:r w:rsidRPr="00185F30">
              <w:rPr>
                <w:rFonts w:eastAsia="Arial Unicode MS"/>
                <w:bCs/>
                <w:color w:val="000000"/>
                <w:szCs w:val="28"/>
                <w:lang w:eastAsia="ar-SA"/>
              </w:rPr>
              <w:t>становка</w:t>
            </w:r>
            <w:proofErr w:type="spellEnd"/>
            <w:r w:rsidRPr="00185F30">
              <w:rPr>
                <w:rFonts w:eastAsia="Arial Unicode MS"/>
                <w:bCs/>
                <w:color w:val="000000"/>
                <w:szCs w:val="28"/>
                <w:lang w:eastAsia="ar-SA"/>
              </w:rPr>
              <w:t xml:space="preserve"> указателей с названием улиц и номерами домов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spacing w:before="100" w:after="100" w:line="100" w:lineRule="atLeast"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Всего</w:t>
            </w:r>
          </w:p>
        </w:tc>
      </w:tr>
      <w:tr w:rsidR="00680043" w:rsidRPr="00185F30" w:rsidTr="00C61EB6">
        <w:trPr>
          <w:gridAfter w:val="1"/>
          <w:wAfter w:w="59" w:type="dxa"/>
          <w:trHeight w:val="283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В том числе</w:t>
            </w:r>
          </w:p>
        </w:tc>
      </w:tr>
      <w:tr w:rsidR="00680043" w:rsidRPr="00185F30" w:rsidTr="00C61EB6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Федеральный бюджет</w:t>
            </w:r>
          </w:p>
        </w:tc>
      </w:tr>
      <w:tr w:rsidR="00680043" w:rsidRPr="00185F30" w:rsidTr="00C61EB6">
        <w:trPr>
          <w:gridAfter w:val="1"/>
          <w:wAfter w:w="59" w:type="dxa"/>
          <w:trHeight w:val="19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краевой бюджет</w:t>
            </w:r>
          </w:p>
        </w:tc>
      </w:tr>
      <w:tr w:rsidR="00680043" w:rsidRPr="00185F30" w:rsidTr="00C61EB6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  <w:r>
              <w:rPr>
                <w:rFonts w:eastAsia="Arial Unicode MS"/>
                <w:bCs/>
                <w:color w:val="000000"/>
                <w:szCs w:val="28"/>
                <w:lang w:eastAsia="ar-SA"/>
              </w:rPr>
              <w:t>500,0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>
              <w:rPr>
                <w:rFonts w:eastAsia="Arial Unicode MS"/>
                <w:szCs w:val="28"/>
                <w:lang w:eastAsia="ar-SA"/>
              </w:rPr>
              <w:t>500,0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Местный бюджет</w:t>
            </w:r>
          </w:p>
        </w:tc>
      </w:tr>
      <w:tr w:rsidR="00680043" w:rsidRPr="00185F30" w:rsidTr="00C61EB6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/>
                <w:szCs w:val="28"/>
                <w:lang w:eastAsia="ar-SA"/>
              </w:rPr>
            </w:pPr>
            <w:r w:rsidRPr="00185F30">
              <w:rPr>
                <w:rFonts w:eastAsia="Arial Unicode MS"/>
                <w:szCs w:val="28"/>
                <w:lang w:eastAsia="ar-SA"/>
              </w:rPr>
              <w:t>Внебюджетные источники</w:t>
            </w:r>
          </w:p>
        </w:tc>
      </w:tr>
    </w:tbl>
    <w:p w:rsidR="00680043" w:rsidRPr="00185F30" w:rsidRDefault="00680043" w:rsidP="00680043">
      <w:pPr>
        <w:suppressAutoHyphens/>
        <w:autoSpaceDE w:val="0"/>
        <w:rPr>
          <w:rFonts w:eastAsia="Arial"/>
          <w:b/>
          <w:spacing w:val="-5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680043" w:rsidRPr="00185F30" w:rsidRDefault="00680043" w:rsidP="00680043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  <w:r w:rsidRPr="00185F30">
        <w:rPr>
          <w:rFonts w:eastAsia="Arial"/>
          <w:sz w:val="28"/>
          <w:szCs w:val="28"/>
          <w:lang w:eastAsia="ar-SA"/>
        </w:rPr>
        <w:t>Приложение № 3</w:t>
      </w:r>
    </w:p>
    <w:p w:rsidR="00680043" w:rsidRPr="00185F30" w:rsidRDefault="00680043" w:rsidP="0068004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185F30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к Программе</w:t>
      </w:r>
    </w:p>
    <w:p w:rsidR="00680043" w:rsidRPr="00185F30" w:rsidRDefault="00680043" w:rsidP="0068004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680043" w:rsidRPr="00185F30" w:rsidRDefault="00680043" w:rsidP="00680043">
      <w:pPr>
        <w:widowControl w:val="0"/>
        <w:suppressAutoHyphens/>
        <w:autoSpaceDE w:val="0"/>
        <w:jc w:val="center"/>
        <w:rPr>
          <w:rFonts w:eastAsia="Arial Unicode MS" w:cs="font295"/>
          <w:color w:val="000000"/>
          <w:sz w:val="28"/>
          <w:szCs w:val="28"/>
          <w:lang w:eastAsia="ar-SA"/>
        </w:rPr>
      </w:pPr>
      <w:r w:rsidRPr="00185F30">
        <w:rPr>
          <w:rFonts w:eastAsia="Arial Unicode MS" w:cs="font295"/>
          <w:sz w:val="28"/>
          <w:szCs w:val="28"/>
          <w:lang w:eastAsia="ar-SA"/>
        </w:rPr>
        <w:t xml:space="preserve">Объем финансовых ресурсов, необходимых для реализации Программы  «Комплексное развитие социальной инфраструктуры 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Чиндалей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>» муниципального района  «</w:t>
      </w:r>
      <w:proofErr w:type="spellStart"/>
      <w:r>
        <w:rPr>
          <w:rFonts w:eastAsia="Arial Unicode MS" w:cs="font295"/>
          <w:bCs/>
          <w:sz w:val="28"/>
          <w:szCs w:val="28"/>
          <w:lang w:eastAsia="ar-SA"/>
        </w:rPr>
        <w:t>Дульдургински</w:t>
      </w:r>
      <w:r w:rsidRPr="00185F30">
        <w:rPr>
          <w:rFonts w:eastAsia="Arial Unicode MS" w:cs="font295"/>
          <w:bCs/>
          <w:sz w:val="28"/>
          <w:szCs w:val="28"/>
          <w:lang w:eastAsia="ar-SA"/>
        </w:rPr>
        <w:t>й</w:t>
      </w:r>
      <w:proofErr w:type="spellEnd"/>
      <w:r w:rsidRPr="00185F30">
        <w:rPr>
          <w:rFonts w:eastAsia="Arial Unicode MS" w:cs="font295"/>
          <w:bCs/>
          <w:sz w:val="28"/>
          <w:szCs w:val="28"/>
          <w:lang w:eastAsia="ar-SA"/>
        </w:rPr>
        <w:t xml:space="preserve"> район»  Забайкальского  края </w:t>
      </w:r>
      <w:r w:rsidRPr="00185F30">
        <w:rPr>
          <w:rFonts w:eastAsia="Arial Unicode MS" w:cs="font295"/>
          <w:sz w:val="28"/>
          <w:szCs w:val="28"/>
          <w:lang w:eastAsia="ar-SA"/>
        </w:rPr>
        <w:t>на 2017-2027 год</w:t>
      </w:r>
      <w:r>
        <w:rPr>
          <w:rFonts w:eastAsia="Arial Unicode MS" w:cs="font295"/>
          <w:sz w:val="28"/>
          <w:szCs w:val="28"/>
          <w:lang w:eastAsia="ar-SA"/>
        </w:rPr>
        <w:t>ы</w:t>
      </w:r>
      <w:r w:rsidRPr="00185F30">
        <w:rPr>
          <w:rFonts w:eastAsia="Arial Unicode MS" w:cs="font295"/>
          <w:sz w:val="28"/>
          <w:szCs w:val="28"/>
          <w:lang w:eastAsia="ar-SA"/>
        </w:rPr>
        <w:t>»</w:t>
      </w:r>
    </w:p>
    <w:tbl>
      <w:tblPr>
        <w:tblW w:w="13410" w:type="dxa"/>
        <w:tblInd w:w="534" w:type="dxa"/>
        <w:tblLayout w:type="fixed"/>
        <w:tblLook w:val="04A0"/>
      </w:tblPr>
      <w:tblGrid>
        <w:gridCol w:w="5244"/>
        <w:gridCol w:w="851"/>
        <w:gridCol w:w="124"/>
        <w:gridCol w:w="1010"/>
        <w:gridCol w:w="1134"/>
        <w:gridCol w:w="850"/>
        <w:gridCol w:w="709"/>
        <w:gridCol w:w="851"/>
        <w:gridCol w:w="141"/>
        <w:gridCol w:w="851"/>
        <w:gridCol w:w="1645"/>
      </w:tblGrid>
      <w:tr w:rsidR="00680043" w:rsidRPr="00185F30" w:rsidTr="00C61EB6">
        <w:trPr>
          <w:gridAfter w:val="10"/>
          <w:wAfter w:w="8166" w:type="dxa"/>
          <w:trHeight w:val="37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Источники и направления расходов</w:t>
            </w:r>
          </w:p>
        </w:tc>
      </w:tr>
      <w:tr w:rsidR="00680043" w:rsidRPr="00185F30" w:rsidTr="00C61EB6">
        <w:trPr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2016 г.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2022</w:t>
            </w:r>
          </w:p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г</w:t>
            </w:r>
            <w:proofErr w:type="gramEnd"/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sz w:val="28"/>
                <w:szCs w:val="28"/>
                <w:lang w:eastAsia="ar-SA"/>
              </w:rPr>
              <w:t>Всего</w:t>
            </w:r>
          </w:p>
        </w:tc>
      </w:tr>
      <w:tr w:rsidR="00680043" w:rsidRPr="00185F30" w:rsidTr="00C61EB6">
        <w:trPr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 xml:space="preserve">   Всего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</w:tr>
      <w:tr w:rsidR="00680043" w:rsidRPr="00185F30" w:rsidTr="00C61EB6">
        <w:trPr>
          <w:gridAfter w:val="10"/>
          <w:wAfter w:w="8166" w:type="dxa"/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В том числе</w:t>
            </w:r>
          </w:p>
        </w:tc>
      </w:tr>
      <w:tr w:rsidR="00680043" w:rsidRPr="00185F30" w:rsidTr="00C61EB6">
        <w:trPr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Из местного бюджета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</w:tr>
      <w:tr w:rsidR="00680043" w:rsidRPr="00185F30" w:rsidTr="00C61EB6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 xml:space="preserve">Из краевого бюджета (на условиях </w:t>
            </w:r>
            <w:proofErr w:type="spellStart"/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</w:tr>
      <w:tr w:rsidR="00680043" w:rsidRPr="00185F30" w:rsidTr="00C61EB6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 xml:space="preserve">Из федерального бюджета (на условиях </w:t>
            </w:r>
            <w:proofErr w:type="spellStart"/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</w:tr>
      <w:tr w:rsidR="00680043" w:rsidRPr="00185F30" w:rsidTr="00C61EB6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  <w:t>Из внебюджетных источников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43" w:rsidRPr="00185F30" w:rsidRDefault="00680043" w:rsidP="00C61EB6">
            <w:pPr>
              <w:suppressAutoHyphens/>
              <w:rPr>
                <w:rFonts w:eastAsia="Arial Unicode MS" w:cs="font295"/>
                <w:sz w:val="28"/>
                <w:szCs w:val="28"/>
                <w:lang w:eastAsia="ar-SA"/>
              </w:rPr>
            </w:pPr>
          </w:p>
        </w:tc>
      </w:tr>
    </w:tbl>
    <w:p w:rsidR="00680043" w:rsidRDefault="00680043" w:rsidP="00680043">
      <w:pPr>
        <w:suppressAutoHyphens/>
        <w:rPr>
          <w:rFonts w:eastAsia="Arial Unicode MS" w:cs="font295"/>
          <w:lang w:eastAsia="ar-SA"/>
        </w:rPr>
      </w:pPr>
    </w:p>
    <w:p w:rsidR="00680043" w:rsidRDefault="00680043" w:rsidP="00680043">
      <w:pPr>
        <w:suppressAutoHyphens/>
        <w:rPr>
          <w:rFonts w:eastAsia="Arial Unicode MS" w:cs="font295"/>
          <w:lang w:eastAsia="ar-SA"/>
        </w:rPr>
      </w:pPr>
    </w:p>
    <w:p w:rsidR="00680043" w:rsidRDefault="00680043" w:rsidP="00680043">
      <w:pPr>
        <w:suppressAutoHyphens/>
        <w:rPr>
          <w:rFonts w:eastAsia="Arial Unicode MS" w:cs="font295"/>
          <w:lang w:eastAsia="ar-SA"/>
        </w:rPr>
      </w:pPr>
    </w:p>
    <w:p w:rsidR="00811868" w:rsidRDefault="00811868"/>
    <w:sectPr w:rsidR="00811868" w:rsidSect="00680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056545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F3B01F5"/>
    <w:multiLevelType w:val="hybridMultilevel"/>
    <w:tmpl w:val="6672828C"/>
    <w:lvl w:ilvl="0" w:tplc="6B1C84E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043"/>
    <w:rsid w:val="000747DD"/>
    <w:rsid w:val="00680043"/>
    <w:rsid w:val="00811868"/>
    <w:rsid w:val="00823A85"/>
    <w:rsid w:val="009A4247"/>
    <w:rsid w:val="00C7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43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99"/>
    <w:qFormat/>
    <w:rsid w:val="00680043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2020-04-08T03:43:00Z</dcterms:created>
  <dcterms:modified xsi:type="dcterms:W3CDTF">2020-04-08T04:06:00Z</dcterms:modified>
</cp:coreProperties>
</file>