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4E" w:rsidRDefault="00420D4E" w:rsidP="00420D4E">
      <w:pPr>
        <w:pStyle w:val="14"/>
        <w:jc w:val="center"/>
      </w:pPr>
      <w:bookmarkStart w:id="0" w:name="bookmark0"/>
      <w:r>
        <w:rPr>
          <w:rFonts w:ascii="Times New Roman" w:hAnsi="Times New Roman"/>
          <w:sz w:val="28"/>
          <w:szCs w:val="28"/>
        </w:rPr>
        <w:t>Администрация  сельского поселения  «Чиндалей»</w:t>
      </w:r>
    </w:p>
    <w:p w:rsidR="00420D4E" w:rsidRDefault="00420D4E" w:rsidP="00420D4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3D602E" w:rsidRDefault="003D602E" w:rsidP="00420D4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420D4E" w:rsidRDefault="00420D4E" w:rsidP="00420D4E">
      <w:pPr>
        <w:pStyle w:val="14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20D4E" w:rsidRDefault="00420D4E" w:rsidP="00420D4E">
      <w:pPr>
        <w:pStyle w:val="14"/>
        <w:jc w:val="center"/>
        <w:rPr>
          <w:rFonts w:ascii="Times New Roman" w:hAnsi="Times New Roman"/>
          <w:sz w:val="28"/>
          <w:szCs w:val="28"/>
        </w:rPr>
      </w:pPr>
    </w:p>
    <w:p w:rsidR="00420D4E" w:rsidRDefault="0075019C" w:rsidP="00420D4E">
      <w:pPr>
        <w:pStyle w:val="14"/>
      </w:pPr>
      <w:r>
        <w:rPr>
          <w:rFonts w:ascii="Times New Roman" w:hAnsi="Times New Roman"/>
          <w:sz w:val="28"/>
          <w:szCs w:val="28"/>
        </w:rPr>
        <w:t>11.04.</w:t>
      </w:r>
      <w:r w:rsidR="00420D4E">
        <w:rPr>
          <w:rFonts w:ascii="Times New Roman" w:hAnsi="Times New Roman"/>
          <w:sz w:val="28"/>
          <w:szCs w:val="28"/>
        </w:rPr>
        <w:t xml:space="preserve"> 202</w:t>
      </w:r>
      <w:r w:rsidR="003D60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20D4E">
        <w:rPr>
          <w:rFonts w:ascii="Times New Roman" w:hAnsi="Times New Roman"/>
          <w:sz w:val="28"/>
          <w:szCs w:val="28"/>
        </w:rPr>
        <w:tab/>
      </w:r>
      <w:r w:rsidR="00420D4E">
        <w:rPr>
          <w:rFonts w:ascii="Times New Roman" w:hAnsi="Times New Roman"/>
          <w:sz w:val="28"/>
          <w:szCs w:val="28"/>
        </w:rPr>
        <w:tab/>
      </w:r>
      <w:r w:rsidR="00420D4E">
        <w:rPr>
          <w:rFonts w:ascii="Times New Roman" w:hAnsi="Times New Roman"/>
          <w:sz w:val="28"/>
          <w:szCs w:val="28"/>
        </w:rPr>
        <w:tab/>
      </w:r>
      <w:r w:rsidR="00420D4E">
        <w:rPr>
          <w:rFonts w:ascii="Times New Roman" w:hAnsi="Times New Roman"/>
          <w:sz w:val="28"/>
          <w:szCs w:val="28"/>
        </w:rPr>
        <w:tab/>
      </w:r>
      <w:r w:rsidR="00420D4E">
        <w:rPr>
          <w:rFonts w:ascii="Times New Roman" w:hAnsi="Times New Roman"/>
          <w:sz w:val="28"/>
          <w:szCs w:val="28"/>
        </w:rPr>
        <w:tab/>
      </w:r>
      <w:r w:rsidR="00420D4E">
        <w:rPr>
          <w:rFonts w:ascii="Times New Roman" w:hAnsi="Times New Roman"/>
          <w:sz w:val="28"/>
          <w:szCs w:val="28"/>
        </w:rPr>
        <w:tab/>
      </w:r>
      <w:r w:rsidR="00420D4E">
        <w:rPr>
          <w:rFonts w:ascii="Times New Roman" w:hAnsi="Times New Roman"/>
          <w:sz w:val="28"/>
          <w:szCs w:val="28"/>
        </w:rPr>
        <w:tab/>
      </w:r>
      <w:r w:rsidR="00420D4E">
        <w:rPr>
          <w:rFonts w:ascii="Times New Roman" w:hAnsi="Times New Roman"/>
          <w:sz w:val="28"/>
          <w:szCs w:val="28"/>
        </w:rPr>
        <w:tab/>
      </w:r>
      <w:r w:rsidR="00420D4E">
        <w:rPr>
          <w:rFonts w:ascii="Times New Roman" w:hAnsi="Times New Roman"/>
          <w:sz w:val="28"/>
          <w:szCs w:val="28"/>
        </w:rPr>
        <w:tab/>
      </w:r>
      <w:r w:rsidR="00420D4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420D4E" w:rsidRDefault="00420D4E" w:rsidP="00420D4E">
      <w:pPr>
        <w:pStyle w:val="14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>с.  Чиндалей</w:t>
      </w:r>
    </w:p>
    <w:p w:rsidR="003D602E" w:rsidRDefault="003D602E" w:rsidP="003D602E">
      <w:pPr>
        <w:autoSpaceDE w:val="0"/>
        <w:autoSpaceDN w:val="0"/>
        <w:adjustRightInd w:val="0"/>
        <w:spacing w:line="360" w:lineRule="auto"/>
        <w:outlineLvl w:val="1"/>
      </w:pPr>
    </w:p>
    <w:p w:rsidR="003D602E" w:rsidRDefault="003D602E" w:rsidP="003D602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312EA7">
        <w:rPr>
          <w:rFonts w:ascii="Times New Roman" w:eastAsia="Times New Roman" w:hAnsi="Times New Roman"/>
          <w:sz w:val="28"/>
          <w:szCs w:val="28"/>
        </w:rPr>
        <w:t>Об утверждении Программы «Нулевой травматизм»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сельского поселения «Чиндалей» </w:t>
      </w:r>
      <w:r w:rsidRPr="00312EA7">
        <w:rPr>
          <w:rFonts w:ascii="Times New Roman" w:eastAsia="Times New Roman" w:hAnsi="Times New Roman"/>
          <w:sz w:val="28"/>
          <w:szCs w:val="28"/>
        </w:rPr>
        <w:t>на 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312EA7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>оды</w:t>
      </w:r>
    </w:p>
    <w:p w:rsidR="003D602E" w:rsidRPr="00312EA7" w:rsidRDefault="003D602E" w:rsidP="003D602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3D602E" w:rsidRPr="00312EA7" w:rsidRDefault="003D602E" w:rsidP="005266E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с Типовой программой «Нулево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травматизм»</w:t>
      </w:r>
      <w:r>
        <w:rPr>
          <w:rFonts w:ascii="Times New Roman" w:eastAsia="Times New Roman" w:hAnsi="Times New Roman"/>
          <w:sz w:val="28"/>
          <w:szCs w:val="28"/>
        </w:rPr>
        <w:t>, утвержденной приказом Министерства труда и социальной защиты населения Забайкальского края от 27.02.2018 г. № 378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 и в целях обеспечения безопасности условий и охраны труда работник</w:t>
      </w:r>
      <w:r>
        <w:rPr>
          <w:rFonts w:ascii="Times New Roman" w:eastAsia="Times New Roman" w:hAnsi="Times New Roman"/>
          <w:sz w:val="28"/>
          <w:szCs w:val="28"/>
        </w:rPr>
        <w:t xml:space="preserve">ов на </w:t>
      </w:r>
      <w:r w:rsidRPr="00312EA7">
        <w:rPr>
          <w:rFonts w:ascii="Times New Roman" w:eastAsia="Times New Roman" w:hAnsi="Times New Roman"/>
          <w:sz w:val="28"/>
          <w:szCs w:val="28"/>
        </w:rPr>
        <w:t>рабочих местах, снижения уровня производственно</w:t>
      </w:r>
      <w:r>
        <w:rPr>
          <w:rFonts w:ascii="Times New Roman" w:eastAsia="Times New Roman" w:hAnsi="Times New Roman"/>
          <w:sz w:val="28"/>
          <w:szCs w:val="28"/>
        </w:rPr>
        <w:t xml:space="preserve">го травматизма, предотвращения несчастных случаев </w:t>
      </w:r>
      <w:r w:rsidRPr="00312EA7">
        <w:rPr>
          <w:rFonts w:ascii="Times New Roman" w:eastAsia="Times New Roman" w:hAnsi="Times New Roman"/>
          <w:sz w:val="28"/>
          <w:szCs w:val="28"/>
        </w:rPr>
        <w:t>в учреждении, обеспечения соответст</w:t>
      </w:r>
      <w:r>
        <w:rPr>
          <w:rFonts w:ascii="Times New Roman" w:eastAsia="Times New Roman" w:hAnsi="Times New Roman"/>
          <w:sz w:val="28"/>
          <w:szCs w:val="28"/>
        </w:rPr>
        <w:t xml:space="preserve">вия оборудования, инструментов и процессов работы </w:t>
      </w:r>
      <w:r w:rsidRPr="00312EA7">
        <w:rPr>
          <w:rFonts w:ascii="Times New Roman" w:eastAsia="Times New Roman" w:hAnsi="Times New Roman"/>
          <w:sz w:val="28"/>
          <w:szCs w:val="28"/>
        </w:rPr>
        <w:t>государственным нормативным требованиям по охране труда, пожарной безопасности,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ПОСТАНОВЛЯЮ:</w:t>
      </w:r>
    </w:p>
    <w:p w:rsidR="003D602E" w:rsidRDefault="003D602E" w:rsidP="005266E0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312EA7">
        <w:rPr>
          <w:rFonts w:ascii="Times New Roman" w:eastAsia="Times New Roman" w:hAnsi="Times New Roman"/>
          <w:sz w:val="28"/>
          <w:szCs w:val="28"/>
        </w:rPr>
        <w:t xml:space="preserve">Утвердить Программу «Нулевой травматизм»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сельского поселения «Чиндалей» </w:t>
      </w:r>
      <w:r w:rsidRPr="00312EA7">
        <w:rPr>
          <w:rFonts w:ascii="Times New Roman" w:eastAsia="Times New Roman" w:hAnsi="Times New Roman"/>
          <w:sz w:val="28"/>
          <w:szCs w:val="28"/>
        </w:rPr>
        <w:t>(Приложение).</w:t>
      </w:r>
    </w:p>
    <w:p w:rsidR="003D602E" w:rsidRDefault="003D602E" w:rsidP="005266E0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Назначить ответственным за реализацию Программы «Нулевой травматизм» главу сельского поселения Цыденова Б.И.</w:t>
      </w:r>
    </w:p>
    <w:p w:rsidR="003D602E" w:rsidRPr="003D602E" w:rsidRDefault="003D602E" w:rsidP="005266E0">
      <w:pPr>
        <w:pStyle w:val="1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8"/>
        </w:rPr>
        <w:t xml:space="preserve">3. </w:t>
      </w:r>
      <w:r w:rsidRPr="003D602E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обнародовать на информационном стенде сельского поселения и на официальном сайте чиндалей.рф</w:t>
      </w:r>
    </w:p>
    <w:p w:rsidR="003D602E" w:rsidRPr="00312EA7" w:rsidRDefault="003D602E" w:rsidP="005266E0">
      <w:pPr>
        <w:keepNext/>
        <w:widowControl w:val="0"/>
        <w:suppressAutoHyphens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312EA7">
        <w:rPr>
          <w:rFonts w:ascii="Times New Roman" w:eastAsia="Times New Roman" w:hAnsi="Times New Roman"/>
          <w:sz w:val="28"/>
          <w:szCs w:val="28"/>
        </w:rPr>
        <w:t>4. Контроль исполнения данног</w:t>
      </w:r>
      <w:r>
        <w:rPr>
          <w:rFonts w:ascii="Times New Roman" w:eastAsia="Times New Roman" w:hAnsi="Times New Roman"/>
          <w:sz w:val="28"/>
          <w:szCs w:val="28"/>
        </w:rPr>
        <w:t>о приказа оставляю за собой.</w:t>
      </w:r>
    </w:p>
    <w:p w:rsidR="003D602E" w:rsidRPr="00312EA7" w:rsidRDefault="003D602E" w:rsidP="003D602E">
      <w:pPr>
        <w:keepNext/>
        <w:widowControl w:val="0"/>
        <w:suppressAutoHyphens/>
        <w:ind w:left="720" w:right="-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D602E" w:rsidRDefault="003D602E" w:rsidP="003D602E">
      <w:pPr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602E" w:rsidRPr="00312EA7" w:rsidRDefault="003D602E" w:rsidP="003D602E">
      <w:pPr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602E" w:rsidRPr="00312EA7" w:rsidRDefault="003D602E" w:rsidP="003D602E">
      <w:pPr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Б.И.Цыденов</w:t>
      </w:r>
    </w:p>
    <w:p w:rsidR="003D602E" w:rsidRPr="00497CE2" w:rsidRDefault="003D602E" w:rsidP="003D60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97CE2">
        <w:rPr>
          <w:rFonts w:ascii="Times New Roman" w:hAnsi="Times New Roman"/>
          <w:sz w:val="28"/>
          <w:szCs w:val="28"/>
        </w:rPr>
        <w:lastRenderedPageBreak/>
        <w:t>Забайкальский край</w:t>
      </w:r>
    </w:p>
    <w:p w:rsidR="003D602E" w:rsidRPr="00497CE2" w:rsidRDefault="003D602E" w:rsidP="003D602E">
      <w:pPr>
        <w:jc w:val="center"/>
        <w:rPr>
          <w:rFonts w:ascii="Times New Roman" w:hAnsi="Times New Roman"/>
          <w:sz w:val="28"/>
          <w:szCs w:val="28"/>
        </w:rPr>
      </w:pPr>
      <w:r w:rsidRPr="00497CE2">
        <w:rPr>
          <w:rFonts w:ascii="Times New Roman" w:hAnsi="Times New Roman"/>
          <w:sz w:val="28"/>
          <w:szCs w:val="28"/>
        </w:rPr>
        <w:t>Сельское поселение «</w:t>
      </w:r>
      <w:r>
        <w:rPr>
          <w:rFonts w:ascii="Times New Roman" w:hAnsi="Times New Roman"/>
          <w:sz w:val="28"/>
          <w:szCs w:val="28"/>
        </w:rPr>
        <w:t>Чиндалей</w:t>
      </w:r>
      <w:r w:rsidRPr="00497CE2">
        <w:rPr>
          <w:rFonts w:ascii="Times New Roman" w:hAnsi="Times New Roman"/>
          <w:sz w:val="28"/>
          <w:szCs w:val="28"/>
        </w:rPr>
        <w:t>»</w:t>
      </w: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5266E0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5266E0">
        <w:rPr>
          <w:rFonts w:ascii="Times New Roman" w:hAnsi="Times New Roman"/>
          <w:b/>
          <w:sz w:val="28"/>
          <w:szCs w:val="28"/>
        </w:rPr>
        <w:t>ПРОГРАММА</w:t>
      </w:r>
    </w:p>
    <w:p w:rsidR="003D602E" w:rsidRPr="005266E0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5266E0">
        <w:rPr>
          <w:rFonts w:ascii="Times New Roman" w:hAnsi="Times New Roman"/>
          <w:b/>
          <w:sz w:val="28"/>
          <w:szCs w:val="28"/>
        </w:rPr>
        <w:t>«НУЛЕВОЙ ТРАВМАТИЗМ»</w:t>
      </w:r>
    </w:p>
    <w:p w:rsidR="003D602E" w:rsidRPr="005266E0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5266E0">
        <w:rPr>
          <w:rFonts w:ascii="Times New Roman" w:hAnsi="Times New Roman"/>
          <w:b/>
          <w:sz w:val="28"/>
          <w:szCs w:val="28"/>
        </w:rPr>
        <w:t>АДМИНИСТРАЦИИ СЕЛЬСКОГО ПОСЕЛЕНИЯ «ЧИНДАЛЕЙ»</w:t>
      </w:r>
    </w:p>
    <w:p w:rsidR="003D602E" w:rsidRPr="005266E0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5266E0">
        <w:rPr>
          <w:rFonts w:ascii="Times New Roman" w:hAnsi="Times New Roman"/>
          <w:b/>
          <w:sz w:val="28"/>
          <w:szCs w:val="28"/>
        </w:rPr>
        <w:t>на 2022-2025 ГОДЫ</w:t>
      </w: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Pr="00497CE2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6E0" w:rsidRPr="00497CE2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602E" w:rsidRDefault="003D602E" w:rsidP="003D602E">
      <w:pPr>
        <w:jc w:val="center"/>
        <w:rPr>
          <w:rFonts w:ascii="Times New Roman" w:hAnsi="Times New Roman"/>
          <w:sz w:val="28"/>
          <w:szCs w:val="28"/>
        </w:rPr>
      </w:pPr>
      <w:r w:rsidRPr="00497CE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Чиндалей</w:t>
      </w:r>
    </w:p>
    <w:p w:rsidR="003D602E" w:rsidRPr="00497CE2" w:rsidRDefault="003D602E" w:rsidP="003D602E">
      <w:pPr>
        <w:jc w:val="center"/>
        <w:rPr>
          <w:rFonts w:ascii="Times New Roman" w:hAnsi="Times New Roman"/>
          <w:sz w:val="28"/>
          <w:szCs w:val="28"/>
        </w:rPr>
        <w:sectPr w:rsidR="003D602E" w:rsidRPr="00497CE2" w:rsidSect="003D6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7CE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 год</w:t>
      </w:r>
    </w:p>
    <w:p w:rsidR="003D602E" w:rsidRPr="00815BEF" w:rsidRDefault="003D602E" w:rsidP="003D602E">
      <w:pPr>
        <w:jc w:val="right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D602E" w:rsidRPr="00815BEF" w:rsidRDefault="003D602E" w:rsidP="003D602E">
      <w:pPr>
        <w:jc w:val="right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D602E" w:rsidRPr="00815BEF" w:rsidRDefault="003D602E" w:rsidP="003D602E">
      <w:pPr>
        <w:jc w:val="right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815BEF">
        <w:rPr>
          <w:rFonts w:ascii="Times New Roman" w:hAnsi="Times New Roman"/>
          <w:sz w:val="28"/>
          <w:szCs w:val="28"/>
        </w:rPr>
        <w:t>»</w:t>
      </w:r>
    </w:p>
    <w:p w:rsidR="003D602E" w:rsidRPr="00815BEF" w:rsidRDefault="003D602E" w:rsidP="003D60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5019C">
        <w:rPr>
          <w:rFonts w:ascii="Times New Roman" w:hAnsi="Times New Roman"/>
          <w:sz w:val="28"/>
          <w:szCs w:val="28"/>
        </w:rPr>
        <w:t>11.04.2022.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5019C">
        <w:rPr>
          <w:rFonts w:ascii="Times New Roman" w:hAnsi="Times New Roman"/>
          <w:sz w:val="28"/>
          <w:szCs w:val="28"/>
        </w:rPr>
        <w:t>9</w:t>
      </w:r>
    </w:p>
    <w:p w:rsidR="003D602E" w:rsidRPr="00815BEF" w:rsidRDefault="003D602E" w:rsidP="003D602E">
      <w:pPr>
        <w:jc w:val="right"/>
        <w:rPr>
          <w:rFonts w:ascii="Times New Roman" w:hAnsi="Times New Roman"/>
          <w:sz w:val="28"/>
          <w:szCs w:val="28"/>
        </w:rPr>
      </w:pPr>
    </w:p>
    <w:p w:rsidR="003D602E" w:rsidRPr="00815BEF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ПРОГРАММА</w:t>
      </w:r>
    </w:p>
    <w:p w:rsidR="003D602E" w:rsidRPr="00815BEF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«НУЛЕВОЙ ТРАВМАТИЗМ»</w:t>
      </w:r>
    </w:p>
    <w:p w:rsidR="003D602E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5266E0" w:rsidRPr="00815BEF" w:rsidRDefault="005266E0" w:rsidP="003D602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D602E" w:rsidRPr="00815BEF" w:rsidTr="003D602E">
        <w:tc>
          <w:tcPr>
            <w:tcW w:w="2660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Обеспечение здоровых и безопасных условий труда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работающих и как следствие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улучшение финансово-экономического положения, в том числе повышения рейтинга конкурентно – способности в установленной сфере деятельности.</w:t>
            </w:r>
          </w:p>
        </w:tc>
      </w:tr>
      <w:tr w:rsidR="003D602E" w:rsidRPr="00815BEF" w:rsidTr="003D602E">
        <w:tc>
          <w:tcPr>
            <w:tcW w:w="2660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 Улучшение условий работы труда работающих и организации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 Повышение ответственности работников за собственную безопасность других лиц при выполнении работ.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3. Совершенствование отношений в трудовых коллективах путем внедрения культуры безопасного поведения.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4. Повышение качества проведения обучения безопасным методам и приемам выполнения работ на рабочих местах.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5. Создание организационных условий для реализации программы.</w:t>
            </w:r>
          </w:p>
        </w:tc>
      </w:tr>
      <w:tr w:rsidR="003D602E" w:rsidRPr="00815BEF" w:rsidTr="003D602E">
        <w:tc>
          <w:tcPr>
            <w:tcW w:w="2660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Ожидаемые значения конечных результатов реализации программы</w:t>
            </w:r>
          </w:p>
        </w:tc>
        <w:tc>
          <w:tcPr>
            <w:tcW w:w="6911" w:type="dxa"/>
          </w:tcPr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 Снижение количества больничных листов по временной утрате трудоспособности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 Соблюдение требований трудового законодательства и иных нормативных правовых актов, содержащих нормы трудового права.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3. Улучшение морального и психологического климата в коллективе.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4. Исключение производственных травм.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5. Получение положительных характеристик и исключение предписаний  от контрольных и надзорных органов.</w:t>
            </w:r>
          </w:p>
          <w:p w:rsidR="003D602E" w:rsidRPr="00815BEF" w:rsidRDefault="003D602E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6. Повышение производительности труда работающих.</w:t>
            </w:r>
          </w:p>
        </w:tc>
      </w:tr>
    </w:tbl>
    <w:p w:rsidR="003D602E" w:rsidRPr="00815BEF" w:rsidRDefault="003D602E" w:rsidP="003D602E">
      <w:pPr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p w:rsidR="003D602E" w:rsidRPr="00815BEF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lastRenderedPageBreak/>
        <w:t>1. Характеристика текущего состояния сферы реализации программы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Основными показателями, характеризующими работодателя – является показатели производственного травматизма и профессиональной заболеваемости. От того, что какие условия труда для работников создаст работодатель и как он организует охрану труда зависят: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1. Здоровье работников 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Успешность работы муниципального учреждения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 Привлечение квалифицированных кадров, или их текучесть.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Неудовлетворительная организация охраны труда в организации, влечет происшествия  несчастных случаев и развитие вредных, или опасных условий труда, и как следствие приобретение профессиональных заболеваний работниками. 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Все это ведет: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 Увеличение смертности трудоспособного населения;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Ухудшение здоровья населения, в том числе детородного возраста;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 Увеличение страховых единовременных выплат и выплат на оплату больничных листов;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4. Отсутствие экономического роста;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5. Отсутствие стимулов для закрепления населения на территории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Таким образом, очевидно, что рынок труда сельского поселения «</w:t>
      </w:r>
      <w:r>
        <w:rPr>
          <w:rFonts w:ascii="Times New Roman" w:hAnsi="Times New Roman"/>
          <w:sz w:val="28"/>
          <w:szCs w:val="28"/>
        </w:rPr>
        <w:t>Чиндалей</w:t>
      </w:r>
      <w:r w:rsidRPr="00815BEF">
        <w:rPr>
          <w:rFonts w:ascii="Times New Roman" w:hAnsi="Times New Roman"/>
          <w:sz w:val="28"/>
          <w:szCs w:val="28"/>
        </w:rPr>
        <w:t>» функционирует в условиях развивающего дефицита численности трудоспособного населения.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Основными проблемами, на решение которых направлены мероприятия программы, являются: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 Внедрение новой системы охраны труда в каждой организации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Улучшение условий труда работников в каждой организации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 Предупреждение производственного травматизма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4. Предупреждение профессиональной заболеваемости</w:t>
      </w:r>
    </w:p>
    <w:p w:rsidR="003D602E" w:rsidRPr="00815BEF" w:rsidRDefault="003D602E" w:rsidP="003D602E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2.Сроки и этапы реализации программы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Реализация программы охватывает период с 20</w:t>
      </w:r>
      <w:r>
        <w:rPr>
          <w:rFonts w:ascii="Times New Roman" w:hAnsi="Times New Roman"/>
          <w:sz w:val="28"/>
          <w:szCs w:val="28"/>
        </w:rPr>
        <w:t>22</w:t>
      </w:r>
      <w:r w:rsidR="005266E0">
        <w:rPr>
          <w:rFonts w:ascii="Times New Roman" w:hAnsi="Times New Roman"/>
          <w:sz w:val="28"/>
          <w:szCs w:val="28"/>
        </w:rPr>
        <w:t xml:space="preserve"> </w:t>
      </w:r>
      <w:r w:rsidRPr="00815BEF">
        <w:rPr>
          <w:rFonts w:ascii="Times New Roman" w:hAnsi="Times New Roman"/>
          <w:sz w:val="28"/>
          <w:szCs w:val="28"/>
        </w:rPr>
        <w:t>года по 202</w:t>
      </w:r>
      <w:r>
        <w:rPr>
          <w:rFonts w:ascii="Times New Roman" w:hAnsi="Times New Roman"/>
          <w:sz w:val="28"/>
          <w:szCs w:val="28"/>
        </w:rPr>
        <w:t>5</w:t>
      </w:r>
      <w:r w:rsidRPr="00815BEF">
        <w:rPr>
          <w:rFonts w:ascii="Times New Roman" w:hAnsi="Times New Roman"/>
          <w:sz w:val="28"/>
          <w:szCs w:val="28"/>
        </w:rPr>
        <w:t xml:space="preserve"> годы.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Типовая программа реализуется в два этапа – оценка производственных рисков; устранение производственных рисков, или их минимизация.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Последовательность реализации программы определяется достижением целевых показателей мероприятий по снижению производственных рисков в организации в соответствии с внутренним графиком (планом).</w:t>
      </w:r>
    </w:p>
    <w:p w:rsidR="003D602E" w:rsidRPr="00815BEF" w:rsidRDefault="003D602E" w:rsidP="003D602E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3. Описание рисков выполнения программы и способов  их минимизации</w:t>
      </w:r>
    </w:p>
    <w:p w:rsidR="003D602E" w:rsidRPr="00815BEF" w:rsidRDefault="003D602E" w:rsidP="003D602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Риски реа</w:t>
      </w:r>
      <w:r>
        <w:rPr>
          <w:rFonts w:ascii="Times New Roman" w:hAnsi="Times New Roman"/>
          <w:sz w:val="28"/>
          <w:szCs w:val="28"/>
        </w:rPr>
        <w:t xml:space="preserve">лизации утвержденной программы </w:t>
      </w:r>
      <w:r w:rsidRPr="00815BEF">
        <w:rPr>
          <w:rFonts w:ascii="Times New Roman" w:hAnsi="Times New Roman"/>
          <w:sz w:val="28"/>
          <w:szCs w:val="28"/>
        </w:rPr>
        <w:t>на основе Типовой программы и способы их минимизации представлены в таблице.</w:t>
      </w:r>
    </w:p>
    <w:p w:rsidR="003D602E" w:rsidRDefault="003D602E" w:rsidP="003D602E">
      <w:pPr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Таблица. Риска реализации Типовой программы</w:t>
      </w:r>
      <w:r w:rsidR="005266E0">
        <w:rPr>
          <w:rFonts w:ascii="Times New Roman" w:hAnsi="Times New Roman"/>
          <w:sz w:val="28"/>
          <w:szCs w:val="28"/>
        </w:rPr>
        <w:t>.</w:t>
      </w:r>
    </w:p>
    <w:p w:rsidR="005266E0" w:rsidRDefault="005266E0" w:rsidP="003D602E">
      <w:pPr>
        <w:rPr>
          <w:rFonts w:ascii="Times New Roman" w:hAnsi="Times New Roman"/>
          <w:sz w:val="28"/>
          <w:szCs w:val="28"/>
        </w:rPr>
      </w:pPr>
    </w:p>
    <w:p w:rsidR="005266E0" w:rsidRDefault="005266E0" w:rsidP="003D602E">
      <w:pPr>
        <w:rPr>
          <w:rFonts w:ascii="Times New Roman" w:hAnsi="Times New Roman"/>
          <w:sz w:val="28"/>
          <w:szCs w:val="28"/>
        </w:rPr>
      </w:pPr>
    </w:p>
    <w:p w:rsidR="005266E0" w:rsidRDefault="005266E0" w:rsidP="003D602E">
      <w:pPr>
        <w:rPr>
          <w:rFonts w:ascii="Times New Roman" w:hAnsi="Times New Roman"/>
          <w:sz w:val="28"/>
          <w:szCs w:val="28"/>
        </w:rPr>
      </w:pPr>
    </w:p>
    <w:p w:rsidR="005266E0" w:rsidRPr="00815BEF" w:rsidRDefault="005266E0" w:rsidP="003D602E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5"/>
        <w:gridCol w:w="24"/>
        <w:gridCol w:w="3188"/>
        <w:gridCol w:w="3194"/>
      </w:tblGrid>
      <w:tr w:rsidR="003D602E" w:rsidRPr="00815BEF" w:rsidTr="003D602E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Риск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Способы минимизации</w:t>
            </w:r>
          </w:p>
        </w:tc>
      </w:tr>
      <w:tr w:rsidR="003D602E" w:rsidRPr="00815BEF" w:rsidTr="003D602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1.Внешние риски</w:t>
            </w:r>
          </w:p>
        </w:tc>
      </w:tr>
      <w:tr w:rsidR="003D602E" w:rsidRPr="00815BEF" w:rsidTr="003D602E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1.1.Изменения федерального и регионального законодательства, реализация на федеральном и региональном уровне мероприятий, влияющих на содержание, сроки и результаты реализации мероприятий программы.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Невыполнение заявленных показателей реализации программы.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Мониторинг изменений федерального и регионального законодательства, реализуемых на федеральном и местном уровне мер;</w:t>
            </w:r>
          </w:p>
          <w:p w:rsidR="003D602E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оперативная корректировка программы в соответствии с изменяемыми нормами законодательства на федеральном и региональном уровнях. </w:t>
            </w:r>
          </w:p>
          <w:p w:rsidR="005266E0" w:rsidRPr="00815BEF" w:rsidRDefault="005266E0" w:rsidP="003D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02E" w:rsidRPr="00815BEF" w:rsidTr="003D602E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2.Внутренние риски</w:t>
            </w:r>
          </w:p>
        </w:tc>
      </w:tr>
      <w:tr w:rsidR="003D602E" w:rsidRPr="00815BEF" w:rsidTr="003D602E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2.1.Уменьшение объемов финансирования программы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Недостаточность средств для реализации мероприятий программы; 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Определение приоритетов для первоочередного финансирования; привлечение средств банковской системы кредитования на реализацию мероприятий по улучшению условий труда</w:t>
            </w:r>
          </w:p>
          <w:p w:rsidR="005266E0" w:rsidRPr="00815BEF" w:rsidRDefault="005266E0" w:rsidP="003D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02E" w:rsidRPr="00815BEF" w:rsidTr="003D602E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2.2. Низкая мотивация работников к достижению целевых значений показателей программы</w:t>
            </w:r>
          </w:p>
          <w:p w:rsidR="005266E0" w:rsidRPr="00815BEF" w:rsidRDefault="005266E0" w:rsidP="003D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Создание инструментов мотивации работников к безопасному поведению на рабочих местах</w:t>
            </w:r>
          </w:p>
        </w:tc>
      </w:tr>
      <w:tr w:rsidR="003D602E" w:rsidRPr="00815BEF" w:rsidTr="003D602E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2.3. Недостаточная подготовка специалистов и  (или) ответственного исполнителя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Своевременное повышение квалификации руководителей и специалистов по охране труда</w:t>
            </w:r>
          </w:p>
          <w:p w:rsidR="005266E0" w:rsidRPr="00815BEF" w:rsidRDefault="005266E0" w:rsidP="003D6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02E" w:rsidRPr="00815BEF" w:rsidTr="003D602E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2.4. Низкая мотивация специалистов, ответственных за организацию охраны труда к повышению качества условий труда и культуры безопасного поведения работающих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Невыполнение заявленных показателей реализации программы;</w:t>
            </w:r>
          </w:p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Затягивание сроков реализации мероприятий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2E" w:rsidRPr="00815BEF" w:rsidRDefault="003D602E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Разработка системы мер по стимулированию специалистов, ответственных за организацию охраны труда к мотивации персонала по повышению культуры поведения на рабочих местах.</w:t>
            </w:r>
          </w:p>
        </w:tc>
      </w:tr>
    </w:tbl>
    <w:p w:rsidR="003D602E" w:rsidRPr="00815BEF" w:rsidRDefault="003D602E" w:rsidP="003D602E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4. Основные мероприятия программы и последовательность их выполнения</w:t>
      </w:r>
    </w:p>
    <w:p w:rsidR="003D602E" w:rsidRPr="00815BEF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1 этап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 Оценка фактического состояния условий труда работающих и организации охраны труда в организации: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общих заболеваний работников, – с целью определения частоты производственных травм (в том числе мелких) и выявления возможных рисков;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 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 Проведение осмотра и оценка состояния зданий, помещений, сооружений и прилегающей территории на соответствие строительным нормам, санитарно- гигиеническим нормам, нормам пожарной безопасности;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1.5. Проведение проверки соблюдения сроков и порядка обучения по охране труда всего персонала организации (компании);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1.6. Проведение анализа потребности и оценка обеспеченности работников средствами индивидуальной и коллективной защиты;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1.7. Проведение ревизии локальной документации по охране труда на соответствие  действующему законодательству.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2. Расчет финансовых затрат для выполнения мероприятий по результатам оценки фактического состояния условий труда работающих и организации охраны труда в организации.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3. Планирование мероприятий по результатам расчета финансовых затрат, финансирование которых выстроено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4. Выполнение мероприятий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3D602E" w:rsidRPr="00815BEF" w:rsidRDefault="003D602E" w:rsidP="003D602E">
      <w:pPr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2 этап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 Устранение или минимизация производственных рисков в организации: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 По результатам выполненных мероприятий, предусмотренных 1 этапом настоящего раздела программы, установленных причин и частоты происшествий несчастных случаев на производстве, получения мелких травм работниками и общих заболеваний, выполняются мероприятия: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1.1.1. Незамедлительное устранение причин, которые привели к несчастным случаям на производстве, если они не были устранены сразу после происшествия, или по результатам выполненных мероприятий, предусмотренных 1 этапом настоящего раздела программы;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1.1.2. Согласно установленных причин получения мелких травм работниками (порезы, ушибы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 xml:space="preserve">1.1.3. По результатам анализа временной нетрудоспособности работников от общих заболеваний и определения частоты нахождения их на больничном, с целью установления причин ослабленного состояния здоровья конкретных работников и возможных признаков профессиональных заболеваний, необходимо данных работников направить (за счет средств работодателя) на дополнительные медицинские обследования; 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1.1.4. Обеспечение оптимальных  режимов труда и отдыха работников осуществляется с учетом специфики деятельности организации по результатам медицинских осмотров работников и дополнительных медицинских обследований.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 Повышение ответственности работников за собственную безопасность других лиц при выполнении работ: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 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1.2.1.1. В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 в работе предметов, приспособлений и инструментов кустарного изготовления, не предусмотренных технической документацией и т.д.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1.2.1.2. В актах могут предусматриваться  меры поощрения работников за безопасный труд в течение определенного периода, за работу без травм и за своевременное  сообщение о возможном  риске получения травмы, в том числе другими лицами и т.д.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1.2.1.3. Кроме материального и финансового поощрения работников рекомендуется использовать метод поощрения грамотами, благодарственными письмами руководства, размещение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 Совершенствование отношений в трудовых коллективах путем внедрения культуры безопасного поведения;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1.3.1. Организация и проведение коллективных физкультурно-оздоровительных мероприятий, конкурсов и тренировок.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Данный метод привлечения работников к подобным мероприятиям  стимулирует к повышению культуры безопасного поведения на рабочих местах. При правильной организации процесса тренировок («Меры пожарной безопасности», «Отработка практических знаний по безопасному вождению автомобиля», «Устранение аварий» и т.д.) или конкурсов («Лучший по профессии», «Безопасный труд», «Работа без травм и ДТП» и т.д.) отрабатываются необходимые навыки поведения в нестандартных  ситуациях, в том числе принятия самостоятельных решений, повышается ответственность и уровень самооценки работников, также приобретаются дополнительные знания. Организация и регулярное проведение физкультурно-оздоровительных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 Пропаганда безопасного поведения на рабочих местах и всех местах, где может находиться работник в процессе трудовой деятельности;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1.3.2.1. Изготовление средств наглядной агитации (плакатов, буклетов, стендов, предупреждающих и информационных знаков) и размещение в общедоступных местах для постоянного ознакомления.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Средства наглядной агитации (плакаты, стенды, буклеты) рекомендуется обновлять не реже одного раза в месяц, в том числе для привлечения внимания рекомендуется менять места размещения.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1.3.2.2. Информационное оповещение работников о правилах безопасного поведения на рабочих местах при помощи аудио и видео аппаратуры.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Получение дополнительной информации с помощью трансляции аудио и видео записей, стимулирующих работников к лучшему восприятию и запоминанию полученной информации при проведении инструктажей по охране труда, или при получении визуальной информации на стендах, плакатах и т.д., имеет положительный опыт применения во многих российских организациях и зарубежных компаниях, осуществляющих деятельность на территории Российской Федерации.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 Повышение качества проведения обучения безопасным методом и приемам выполнения работ на рабочих местах.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При проведении инструктажа на рабочем месте, инструктирующий (обучающий)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обучающего.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lastRenderedPageBreak/>
        <w:t>1.4.1. Организация и проведения аудита обучения –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1.4.2.Организация и проведение Дней охраны труда – осуществление контроля за правильным выполнением работ с соблюдением требований безопасности и правильным применением  средств индивидуальной защиты;</w:t>
      </w:r>
    </w:p>
    <w:p w:rsidR="003D602E" w:rsidRPr="00815BEF" w:rsidRDefault="003D602E" w:rsidP="003D60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BEF">
        <w:rPr>
          <w:rFonts w:ascii="Times New Roman" w:hAnsi="Times New Roman"/>
          <w:sz w:val="28"/>
          <w:szCs w:val="28"/>
        </w:rPr>
        <w:t>Мероприятие проводится специалистами службы охраны труда, или  специально созданной комиссией, – в определенные дни проводится обход рабочих мест (выборочно, или по графику) для детального визуального изучения – как работники выполняют требования безопасности в процессе производства. По результатам наблюдения выявляются работники, которым необходимо провести внеплановое обучение и поверку знаний по охране труда. Нарушители требований безопасности отстраняются от работы до проведения проверки знаний, работники, выполняющие работы с соблюдением требований безопасности поощряются по итогам года (месяца).</w:t>
      </w:r>
    </w:p>
    <w:p w:rsidR="003D602E" w:rsidRDefault="003D602E" w:rsidP="003D602E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815BEF">
        <w:rPr>
          <w:rFonts w:ascii="Times New Roman" w:hAnsi="Times New Roman"/>
          <w:b/>
          <w:sz w:val="28"/>
          <w:szCs w:val="28"/>
        </w:rPr>
        <w:t>5.Перечень мероприятий, показателей конечных результатов программы и плановые значения по годам</w:t>
      </w:r>
    </w:p>
    <w:p w:rsidR="005266E0" w:rsidRPr="00815BEF" w:rsidRDefault="005266E0" w:rsidP="003D602E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6"/>
        <w:gridCol w:w="30"/>
        <w:gridCol w:w="37"/>
        <w:gridCol w:w="956"/>
        <w:gridCol w:w="30"/>
        <w:gridCol w:w="2843"/>
        <w:gridCol w:w="1023"/>
        <w:gridCol w:w="432"/>
        <w:gridCol w:w="837"/>
        <w:gridCol w:w="898"/>
        <w:gridCol w:w="954"/>
        <w:gridCol w:w="1015"/>
      </w:tblGrid>
      <w:tr w:rsidR="00DE1214" w:rsidRPr="00815BEF" w:rsidTr="00DE1214">
        <w:trPr>
          <w:cantSplit/>
        </w:trPr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Наименование цели, задач, основных мероприятий, мероприятий, целевых показателей</w:t>
            </w:r>
          </w:p>
        </w:tc>
      </w:tr>
      <w:tr w:rsidR="00DE1214" w:rsidRPr="00815BEF" w:rsidTr="00DE1214">
        <w:trPr>
          <w:cantSplit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«Обеспечение здоровых и безопасных условий труда работающих и как следствие улучшение финансово – экономического положения в организации (компании), в том числе повышения рейтинга конкурентно – способности в установленной сфере деятельности»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заболеваемости»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«Оценка фактического состояния условий труда работающих и организации охраны труда в организации (компании)»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(компании)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DE1214">
            <w:pPr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«Проведение анализа (за три года) несчастных случаев на производстве, полученных мелких травм работниками, больничных по временной нетрудоспособности работников»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DE1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анализа и оценка безопасности работающего оборудования, машин, механизмов, инструментов и приспособлений, в том числе на их соответствие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 «Проведение осмотра и оценка состояния зданий, помещений, сооружений и прилегающей территории на соответствие  строительным нормам, санитарно-гигиеническим нормам, нормам пожарной безопасности»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1.1.5.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Проведение проверки соблюдения сроков и порядок обучения по охране труда всего персонала организации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1.1.6.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1.1.7.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«Проведение ревизии локальной  документации по охране труда на соответствие действующему законодательству»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утверждения программы организации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Устранение или минимизация производственных рисков в организации»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«Незамедлительное устранение причин, которые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установления причин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«Устранение причин получения мелких травм работниками»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 установления причин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момента установления и устранения причин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«Проведение  дополнительных медицинских обследований работников»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момента</w:t>
            </w:r>
          </w:p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установления частоты заболеваний конкретных работников 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1.2.5.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«Обеспечение оптимальных режимов труда и отдыха работников»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с последующей постоянной контролью за соблюдением режима труда и отдыха работниками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1.2.6.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1.2.7.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Мероприятие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Организация и проведение коллективных физкультурно-оздоровительных мероприятий, конкурсов и тренировок»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1.2.8.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«Изготовление  средств наглядной агитации (стендов, предупреждающих и  информационных знаков) и размещение в общедоступных местах для постоянного ознакомления»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1.2.9.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«Информационное оповещение работников о правилах безопасного поведения на рабочих местах при помощи аудио и видео аппаратуры»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последствие постоянно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1.2.10.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«Организация и проведения аудита обучения –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последствие постоянно по отдельному графику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1.2.11.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 xml:space="preserve">«Организация и проведение Дней охраны труда – осуществление контроля за правильным выполнением  работ с соблюдением требований безопасности и правильным применением средств индивидуальной защиты»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Реализуется в один этап и в последствие постоянно по отдельному графику</w:t>
            </w:r>
          </w:p>
        </w:tc>
      </w:tr>
      <w:tr w:rsidR="00DE1214" w:rsidRPr="00815BEF" w:rsidTr="00DE1214">
        <w:trPr>
          <w:cantSplit/>
          <w:trHeight w:val="33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DE1214" w:rsidRPr="00815BEF" w:rsidTr="00DE1214">
        <w:trPr>
          <w:cantSplit/>
          <w:trHeight w:val="315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DE1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DE1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DE1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DE12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П-1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Показатель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Выявленные/устраненные риски»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?/?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?/?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?/?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П-2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>Показатель «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Улучшение условий труда работников»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% работник, которым улучшены условия труда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lastRenderedPageBreak/>
              <w:t>П-3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«Количество травм, в том числе мелких, полученных в процессе производства»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Случаев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5266E0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П-4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«Количество несчастных случаев на производстве (тяжелые и смертельные)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 xml:space="preserve">Случаев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1214" w:rsidRPr="00815BEF" w:rsidTr="00DE1214">
        <w:trPr>
          <w:cantSplit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П-5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  <w:r w:rsidRPr="00815BEF">
              <w:rPr>
                <w:rFonts w:ascii="Times New Roman" w:hAnsi="Times New Roman"/>
                <w:sz w:val="28"/>
                <w:szCs w:val="28"/>
              </w:rPr>
              <w:t>«Количество листков временной нетрудоспособности работников по общим заболеваниям»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1214" w:rsidRPr="00815BEF" w:rsidRDefault="005266E0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214" w:rsidRPr="00815BEF" w:rsidRDefault="00DE1214" w:rsidP="003D60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B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D602E" w:rsidRPr="00815BEF" w:rsidRDefault="003D602E" w:rsidP="003D602E">
      <w:pPr>
        <w:tabs>
          <w:tab w:val="left" w:pos="6705"/>
        </w:tabs>
        <w:rPr>
          <w:rFonts w:ascii="Times New Roman" w:hAnsi="Times New Roman"/>
          <w:sz w:val="28"/>
          <w:szCs w:val="28"/>
        </w:rPr>
      </w:pPr>
    </w:p>
    <w:p w:rsidR="003D602E" w:rsidRDefault="003D602E" w:rsidP="003D602E">
      <w:pPr>
        <w:rPr>
          <w:sz w:val="28"/>
          <w:szCs w:val="28"/>
        </w:rPr>
      </w:pPr>
    </w:p>
    <w:bookmarkEnd w:id="0"/>
    <w:p w:rsidR="00CE1A91" w:rsidRPr="00E432F1" w:rsidRDefault="00CE1A91" w:rsidP="001E708F">
      <w:pPr>
        <w:rPr>
          <w:sz w:val="28"/>
          <w:szCs w:val="28"/>
        </w:rPr>
      </w:pPr>
    </w:p>
    <w:sectPr w:rsidR="00CE1A91" w:rsidRPr="00E432F1" w:rsidSect="00781736">
      <w:footerReference w:type="default" r:id="rId8"/>
      <w:type w:val="continuous"/>
      <w:pgSz w:w="11905" w:h="16837"/>
      <w:pgMar w:top="1055" w:right="598" w:bottom="1122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0D" w:rsidRDefault="00E4510D" w:rsidP="00B95D70">
      <w:r>
        <w:separator/>
      </w:r>
    </w:p>
  </w:endnote>
  <w:endnote w:type="continuationSeparator" w:id="0">
    <w:p w:rsidR="00E4510D" w:rsidRDefault="00E4510D" w:rsidP="00B9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2E" w:rsidRDefault="003D60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19C">
      <w:rPr>
        <w:noProof/>
      </w:rPr>
      <w:t>4</w:t>
    </w:r>
    <w:r>
      <w:rPr>
        <w:noProof/>
      </w:rPr>
      <w:fldChar w:fldCharType="end"/>
    </w:r>
  </w:p>
  <w:p w:rsidR="003D602E" w:rsidRDefault="003D60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0D" w:rsidRDefault="00E4510D" w:rsidP="00B95D70">
      <w:r>
        <w:separator/>
      </w:r>
    </w:p>
  </w:footnote>
  <w:footnote w:type="continuationSeparator" w:id="0">
    <w:p w:rsidR="00E4510D" w:rsidRDefault="00E4510D" w:rsidP="00B9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27"/>
    <w:multiLevelType w:val="multilevel"/>
    <w:tmpl w:val="937A2264"/>
    <w:lvl w:ilvl="0">
      <w:start w:val="1"/>
      <w:numFmt w:val="decimal"/>
      <w:lvlText w:val="1.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C1FF6"/>
    <w:multiLevelType w:val="hybridMultilevel"/>
    <w:tmpl w:val="9B5ED4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8D06D1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5951"/>
    <w:multiLevelType w:val="multilevel"/>
    <w:tmpl w:val="6494E9D4"/>
    <w:lvl w:ilvl="0">
      <w:start w:val="1"/>
      <w:numFmt w:val="decimal"/>
      <w:lvlText w:val="1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05577"/>
    <w:multiLevelType w:val="hybridMultilevel"/>
    <w:tmpl w:val="8FC4C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496"/>
    <w:multiLevelType w:val="multilevel"/>
    <w:tmpl w:val="5C1C0DD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D3F90"/>
    <w:multiLevelType w:val="multilevel"/>
    <w:tmpl w:val="78ACE60C"/>
    <w:lvl w:ilvl="0">
      <w:start w:val="1"/>
      <w:numFmt w:val="decimal"/>
      <w:lvlText w:val="1.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9877A8"/>
    <w:multiLevelType w:val="multilevel"/>
    <w:tmpl w:val="5E484990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231B1"/>
    <w:multiLevelType w:val="multilevel"/>
    <w:tmpl w:val="15B2AF1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C85075"/>
    <w:multiLevelType w:val="multilevel"/>
    <w:tmpl w:val="B60C80C4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7E"/>
    <w:rsid w:val="00047169"/>
    <w:rsid w:val="000B3B2B"/>
    <w:rsid w:val="001035C1"/>
    <w:rsid w:val="001043AE"/>
    <w:rsid w:val="001266D8"/>
    <w:rsid w:val="0013520F"/>
    <w:rsid w:val="0015190D"/>
    <w:rsid w:val="00160B31"/>
    <w:rsid w:val="0016133B"/>
    <w:rsid w:val="00191ACE"/>
    <w:rsid w:val="001E66C9"/>
    <w:rsid w:val="001E708F"/>
    <w:rsid w:val="00215280"/>
    <w:rsid w:val="002362A9"/>
    <w:rsid w:val="00240D33"/>
    <w:rsid w:val="00267C7F"/>
    <w:rsid w:val="00285B37"/>
    <w:rsid w:val="002A0B16"/>
    <w:rsid w:val="002F7A2E"/>
    <w:rsid w:val="00306ED5"/>
    <w:rsid w:val="00330A26"/>
    <w:rsid w:val="00391D7F"/>
    <w:rsid w:val="00392FC0"/>
    <w:rsid w:val="00393731"/>
    <w:rsid w:val="003C0C0C"/>
    <w:rsid w:val="003D602E"/>
    <w:rsid w:val="003F4287"/>
    <w:rsid w:val="004019D3"/>
    <w:rsid w:val="00420D4E"/>
    <w:rsid w:val="004709AC"/>
    <w:rsid w:val="00484096"/>
    <w:rsid w:val="004A4DF2"/>
    <w:rsid w:val="004B66A5"/>
    <w:rsid w:val="004D57FB"/>
    <w:rsid w:val="005045AF"/>
    <w:rsid w:val="00514100"/>
    <w:rsid w:val="005266E0"/>
    <w:rsid w:val="00540F09"/>
    <w:rsid w:val="00567EFC"/>
    <w:rsid w:val="005A5B67"/>
    <w:rsid w:val="005F2A89"/>
    <w:rsid w:val="0064460F"/>
    <w:rsid w:val="0066154D"/>
    <w:rsid w:val="0067502C"/>
    <w:rsid w:val="006B00D1"/>
    <w:rsid w:val="006C2554"/>
    <w:rsid w:val="006E11F3"/>
    <w:rsid w:val="006F7F44"/>
    <w:rsid w:val="00702C07"/>
    <w:rsid w:val="00703256"/>
    <w:rsid w:val="00705D59"/>
    <w:rsid w:val="00720D80"/>
    <w:rsid w:val="0075019C"/>
    <w:rsid w:val="00772E49"/>
    <w:rsid w:val="00781736"/>
    <w:rsid w:val="007E1679"/>
    <w:rsid w:val="007E1E9C"/>
    <w:rsid w:val="007E67A6"/>
    <w:rsid w:val="00805BCC"/>
    <w:rsid w:val="00812787"/>
    <w:rsid w:val="0085469D"/>
    <w:rsid w:val="00870A7B"/>
    <w:rsid w:val="008B0A05"/>
    <w:rsid w:val="0091712F"/>
    <w:rsid w:val="009A5929"/>
    <w:rsid w:val="009E15F2"/>
    <w:rsid w:val="009E2E20"/>
    <w:rsid w:val="009F42B0"/>
    <w:rsid w:val="00A01994"/>
    <w:rsid w:val="00A1236A"/>
    <w:rsid w:val="00A149D2"/>
    <w:rsid w:val="00A14C7F"/>
    <w:rsid w:val="00A33E7E"/>
    <w:rsid w:val="00A737C7"/>
    <w:rsid w:val="00A90FC2"/>
    <w:rsid w:val="00AB230D"/>
    <w:rsid w:val="00B43729"/>
    <w:rsid w:val="00B4471A"/>
    <w:rsid w:val="00B918CA"/>
    <w:rsid w:val="00B95D70"/>
    <w:rsid w:val="00BA3912"/>
    <w:rsid w:val="00C00086"/>
    <w:rsid w:val="00C33D2C"/>
    <w:rsid w:val="00C4744D"/>
    <w:rsid w:val="00C503C4"/>
    <w:rsid w:val="00C50931"/>
    <w:rsid w:val="00CA244A"/>
    <w:rsid w:val="00CC2FF0"/>
    <w:rsid w:val="00CE1A91"/>
    <w:rsid w:val="00CE40A3"/>
    <w:rsid w:val="00D20E6B"/>
    <w:rsid w:val="00D356AE"/>
    <w:rsid w:val="00D3633B"/>
    <w:rsid w:val="00D516CD"/>
    <w:rsid w:val="00DD6E14"/>
    <w:rsid w:val="00DE1214"/>
    <w:rsid w:val="00E13AD2"/>
    <w:rsid w:val="00E432F1"/>
    <w:rsid w:val="00E4510D"/>
    <w:rsid w:val="00EC77A9"/>
    <w:rsid w:val="00ED2BE4"/>
    <w:rsid w:val="00F11869"/>
    <w:rsid w:val="00F53B66"/>
    <w:rsid w:val="00F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E5081E-3D0B-420A-8288-582B6E4B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7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240D3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40D33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A33E7E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33E7E"/>
    <w:rPr>
      <w:rFonts w:ascii="Times New Roman" w:hAnsi="Times New Roman" w:cs="Times New Roman"/>
      <w:sz w:val="46"/>
      <w:szCs w:val="46"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locked/>
    <w:rsid w:val="00A33E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A33E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33E7E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A33E7E"/>
    <w:rPr>
      <w:rFonts w:ascii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A33E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A33E7E"/>
    <w:rPr>
      <w:rFonts w:ascii="Times New Roman" w:hAnsi="Times New Roman" w:cs="Times New Roman"/>
      <w:spacing w:val="0"/>
      <w:sz w:val="26"/>
      <w:szCs w:val="26"/>
    </w:rPr>
  </w:style>
  <w:style w:type="character" w:customStyle="1" w:styleId="50">
    <w:name w:val="Основной текст (5) + Не курсив"/>
    <w:basedOn w:val="5"/>
    <w:uiPriority w:val="99"/>
    <w:rsid w:val="00A33E7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51">
    <w:name w:val="Основной текст (5)"/>
    <w:basedOn w:val="5"/>
    <w:uiPriority w:val="99"/>
    <w:rsid w:val="00A33E7E"/>
    <w:rPr>
      <w:rFonts w:ascii="Times New Roman" w:hAnsi="Times New Roman" w:cs="Times New Roman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locked/>
    <w:rsid w:val="00A33E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33E7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 + Полужирный"/>
    <w:basedOn w:val="41"/>
    <w:uiPriority w:val="99"/>
    <w:rsid w:val="00A33E7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A33E7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A33E7E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A33E7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A33E7E"/>
    <w:rPr>
      <w:rFonts w:ascii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A33E7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A33E7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pt">
    <w:name w:val="Основной текст (4) + Интервал 1 pt"/>
    <w:basedOn w:val="41"/>
    <w:uiPriority w:val="99"/>
    <w:rsid w:val="00A33E7E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33E7E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10">
    <w:name w:val="Заголовок №1"/>
    <w:basedOn w:val="a"/>
    <w:link w:val="1"/>
    <w:uiPriority w:val="99"/>
    <w:rsid w:val="00A33E7E"/>
    <w:pPr>
      <w:shd w:val="clear" w:color="auto" w:fill="FFFFFF"/>
      <w:spacing w:before="4320" w:after="6480" w:line="55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46"/>
      <w:szCs w:val="46"/>
      <w:lang w:eastAsia="en-US"/>
    </w:rPr>
  </w:style>
  <w:style w:type="paragraph" w:customStyle="1" w:styleId="11">
    <w:name w:val="Основной текст1"/>
    <w:basedOn w:val="a"/>
    <w:link w:val="a3"/>
    <w:uiPriority w:val="99"/>
    <w:rsid w:val="00A33E7E"/>
    <w:pPr>
      <w:shd w:val="clear" w:color="auto" w:fill="FFFFFF"/>
      <w:spacing w:after="600" w:line="322" w:lineRule="exact"/>
      <w:ind w:hanging="10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uiPriority w:val="99"/>
    <w:rsid w:val="00A33E7E"/>
    <w:pPr>
      <w:shd w:val="clear" w:color="auto" w:fill="FFFFFF"/>
      <w:spacing w:before="600" w:after="300" w:line="322" w:lineRule="exact"/>
      <w:jc w:val="righ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33E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A33E7E"/>
    <w:pPr>
      <w:shd w:val="clear" w:color="auto" w:fill="FFFFFF"/>
      <w:spacing w:line="240" w:lineRule="atLeast"/>
      <w:ind w:hanging="2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A33E7E"/>
    <w:pPr>
      <w:shd w:val="clear" w:color="auto" w:fill="FFFFFF"/>
      <w:spacing w:line="331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33E7E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33E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33E7E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33E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A33E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A33E7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A33E7E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No Spacing"/>
    <w:uiPriority w:val="1"/>
    <w:qFormat/>
    <w:rsid w:val="00A33E7E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A33E7E"/>
    <w:rPr>
      <w:rFonts w:eastAsia="Arial Unicode MS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B95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95D7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95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95D7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460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c">
    <w:name w:val="List Paragraph"/>
    <w:basedOn w:val="a"/>
    <w:uiPriority w:val="99"/>
    <w:qFormat/>
    <w:rsid w:val="004709AC"/>
    <w:pPr>
      <w:spacing w:after="160" w:line="288" w:lineRule="auto"/>
      <w:ind w:left="720"/>
    </w:pPr>
    <w:rPr>
      <w:rFonts w:ascii="Calibri" w:eastAsia="Times New Roman" w:hAnsi="Calibri" w:cs="Calibri"/>
      <w:color w:val="5A5A5A"/>
      <w:sz w:val="20"/>
      <w:szCs w:val="20"/>
      <w:lang w:val="en-US" w:eastAsia="en-US"/>
    </w:rPr>
  </w:style>
  <w:style w:type="paragraph" w:styleId="ad">
    <w:name w:val="Normal (Web)"/>
    <w:basedOn w:val="a"/>
    <w:uiPriority w:val="99"/>
    <w:semiHidden/>
    <w:rsid w:val="00240D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rsid w:val="00420D4E"/>
    <w:pPr>
      <w:suppressAutoHyphens/>
    </w:pPr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5019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019C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03B5-DC7F-4C29-8237-BBA8038A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InterStarService</Company>
  <LinksUpToDate>false</LinksUpToDate>
  <CharactersWithSpaces>20743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TOSHIBA</cp:lastModifiedBy>
  <cp:revision>3</cp:revision>
  <cp:lastPrinted>2022-04-12T07:50:00Z</cp:lastPrinted>
  <dcterms:created xsi:type="dcterms:W3CDTF">2022-04-12T07:48:00Z</dcterms:created>
  <dcterms:modified xsi:type="dcterms:W3CDTF">2022-04-12T07:56:00Z</dcterms:modified>
</cp:coreProperties>
</file>