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E" w:rsidRPr="00214CBB" w:rsidRDefault="00B41BCE" w:rsidP="00B41BCE">
      <w:pPr>
        <w:shd w:val="clear" w:color="auto" w:fill="FFFFFF"/>
        <w:tabs>
          <w:tab w:val="left" w:pos="1650"/>
          <w:tab w:val="center" w:pos="5117"/>
        </w:tabs>
        <w:spacing w:line="320" w:lineRule="exact"/>
        <w:ind w:left="2776" w:right="518" w:hanging="1843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         Совет сельск</w:t>
      </w:r>
      <w:bookmarkStart w:id="0" w:name="_GoBack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о</w:t>
      </w:r>
      <w:bookmarkEnd w:id="0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го  поселения «</w:t>
      </w: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»</w:t>
      </w:r>
    </w:p>
    <w:p w:rsidR="00B41BCE" w:rsidRPr="00214CBB" w:rsidRDefault="00B41BCE" w:rsidP="00B41BCE">
      <w:pPr>
        <w:shd w:val="clear" w:color="auto" w:fill="FFFFFF"/>
        <w:spacing w:line="320" w:lineRule="exact"/>
        <w:ind w:left="2776" w:right="518" w:hanging="1843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</w:p>
    <w:p w:rsidR="00B41BCE" w:rsidRPr="00214CBB" w:rsidRDefault="00B41BCE" w:rsidP="00B41BCE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РЕШЕНИЕ</w:t>
      </w:r>
    </w:p>
    <w:p w:rsidR="00B41BCE" w:rsidRPr="00214CBB" w:rsidRDefault="00B41BCE" w:rsidP="00B41BCE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</w:p>
    <w:p w:rsidR="00B41BCE" w:rsidRPr="00214CBB" w:rsidRDefault="00B41BCE" w:rsidP="00B41BCE">
      <w:pPr>
        <w:shd w:val="clear" w:color="auto" w:fill="FFFFFF"/>
        <w:tabs>
          <w:tab w:val="left" w:pos="3315"/>
          <w:tab w:val="center" w:pos="5117"/>
        </w:tabs>
        <w:spacing w:line="320" w:lineRule="exact"/>
        <w:ind w:right="518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с</w:t>
      </w:r>
      <w:proofErr w:type="gram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.Ч</w:t>
      </w:r>
      <w:proofErr w:type="gram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индалей</w:t>
      </w:r>
      <w:proofErr w:type="spellEnd"/>
    </w:p>
    <w:p w:rsidR="00B41BCE" w:rsidRPr="00214CBB" w:rsidRDefault="00B41BCE" w:rsidP="00B41BCE">
      <w:pPr>
        <w:shd w:val="clear" w:color="auto" w:fill="FFFFFF"/>
        <w:spacing w:line="320" w:lineRule="exact"/>
        <w:ind w:left="2776" w:right="518" w:hanging="1843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                                                           </w:t>
      </w:r>
    </w:p>
    <w:p w:rsidR="00B41BCE" w:rsidRPr="00214CBB" w:rsidRDefault="00B41BCE" w:rsidP="00B41BCE">
      <w:pPr>
        <w:shd w:val="clear" w:color="auto" w:fill="FFFFFF"/>
        <w:spacing w:line="320" w:lineRule="exact"/>
        <w:ind w:right="518"/>
        <w:rPr>
          <w:rFonts w:ascii="Times New Roman" w:hAnsi="Times New Roman"/>
          <w:color w:val="323232"/>
          <w:spacing w:val="-2"/>
          <w:sz w:val="28"/>
          <w:szCs w:val="28"/>
        </w:rPr>
      </w:pPr>
      <w:r>
        <w:rPr>
          <w:rFonts w:ascii="Times New Roman" w:hAnsi="Times New Roman"/>
          <w:color w:val="323232"/>
          <w:spacing w:val="-2"/>
          <w:sz w:val="28"/>
          <w:szCs w:val="28"/>
        </w:rPr>
        <w:t>29.12</w:t>
      </w: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.2017 г                                                            </w:t>
      </w:r>
      <w:r>
        <w:rPr>
          <w:rFonts w:ascii="Times New Roman" w:hAnsi="Times New Roman"/>
          <w:color w:val="323232"/>
          <w:spacing w:val="-2"/>
          <w:sz w:val="28"/>
          <w:szCs w:val="28"/>
        </w:rPr>
        <w:t xml:space="preserve">                             № 70</w:t>
      </w: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   </w:t>
      </w:r>
    </w:p>
    <w:p w:rsidR="00B41BCE" w:rsidRPr="00302B43" w:rsidRDefault="00B41BCE" w:rsidP="00B41BCE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b/>
          <w:color w:val="323232"/>
          <w:sz w:val="28"/>
          <w:szCs w:val="28"/>
        </w:rPr>
      </w:pPr>
      <w:r w:rsidRPr="00302B43"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О  проекте </w:t>
      </w:r>
      <w:r w:rsidRPr="00302B43">
        <w:rPr>
          <w:rFonts w:ascii="Times New Roman" w:hAnsi="Times New Roman"/>
          <w:b/>
          <w:color w:val="323232"/>
          <w:sz w:val="28"/>
          <w:szCs w:val="28"/>
        </w:rPr>
        <w:t xml:space="preserve">бюджета </w:t>
      </w:r>
    </w:p>
    <w:p w:rsidR="00B41BCE" w:rsidRPr="00302B43" w:rsidRDefault="00B41BCE" w:rsidP="00B41BCE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b/>
          <w:color w:val="323232"/>
          <w:spacing w:val="-2"/>
          <w:sz w:val="28"/>
          <w:szCs w:val="28"/>
        </w:rPr>
      </w:pPr>
      <w:r w:rsidRPr="00302B43">
        <w:rPr>
          <w:rFonts w:ascii="Times New Roman" w:hAnsi="Times New Roman"/>
          <w:b/>
          <w:color w:val="323232"/>
          <w:sz w:val="28"/>
          <w:szCs w:val="28"/>
        </w:rPr>
        <w:t>сельского поселения «</w:t>
      </w:r>
      <w:proofErr w:type="spellStart"/>
      <w:r w:rsidRPr="00302B43">
        <w:rPr>
          <w:rFonts w:ascii="Times New Roman" w:hAnsi="Times New Roman"/>
          <w:b/>
          <w:color w:val="323232"/>
          <w:sz w:val="28"/>
          <w:szCs w:val="28"/>
        </w:rPr>
        <w:t>Чиндалей</w:t>
      </w:r>
      <w:proofErr w:type="spellEnd"/>
      <w:r w:rsidRPr="00302B43">
        <w:rPr>
          <w:rFonts w:ascii="Times New Roman" w:hAnsi="Times New Roman"/>
          <w:b/>
          <w:color w:val="323232"/>
          <w:sz w:val="28"/>
          <w:szCs w:val="28"/>
        </w:rPr>
        <w:t>»</w:t>
      </w:r>
      <w:r w:rsidRPr="00302B43"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 на 2018 год.</w:t>
      </w:r>
    </w:p>
    <w:p w:rsidR="00B41BCE" w:rsidRPr="00214CBB" w:rsidRDefault="00B41BCE" w:rsidP="00B41BCE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</w:p>
    <w:p w:rsidR="00B41BCE" w:rsidRPr="00214CBB" w:rsidRDefault="00B41BCE" w:rsidP="00B41BCE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Глава 1.ОБЩИЕ ПОЛОЖЕНИЯ</w:t>
      </w:r>
    </w:p>
    <w:p w:rsidR="00B41BCE" w:rsidRPr="00214CBB" w:rsidRDefault="00B41BCE" w:rsidP="00B41BCE">
      <w:pPr>
        <w:shd w:val="clear" w:color="auto" w:fill="FFFFFF"/>
        <w:spacing w:before="68" w:line="240" w:lineRule="exact"/>
        <w:ind w:right="516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Статья 1.Основные  характеристики  бюджет</w:t>
      </w:r>
      <w:r>
        <w:rPr>
          <w:rFonts w:ascii="Times New Roman" w:hAnsi="Times New Roman"/>
          <w:color w:val="323232"/>
          <w:spacing w:val="-3"/>
          <w:sz w:val="28"/>
          <w:szCs w:val="28"/>
        </w:rPr>
        <w:t>а    сельского    поселения 2018</w:t>
      </w: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год</w:t>
      </w:r>
    </w:p>
    <w:p w:rsidR="00B41BCE" w:rsidRPr="00214CBB" w:rsidRDefault="00B41BCE" w:rsidP="00B41BCE">
      <w:pPr>
        <w:shd w:val="clear" w:color="auto" w:fill="FFFFFF"/>
        <w:spacing w:before="14" w:line="320" w:lineRule="exact"/>
        <w:ind w:left="32" w:firstLine="706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Утвердить основные характеристики  бюджета  сельского поселения: </w:t>
      </w:r>
    </w:p>
    <w:p w:rsidR="00B41BCE" w:rsidRPr="00214CBB" w:rsidRDefault="00B41BCE" w:rsidP="00B41BCE">
      <w:pPr>
        <w:shd w:val="clear" w:color="auto" w:fill="FFFFFF"/>
        <w:spacing w:before="14" w:line="320" w:lineRule="exact"/>
        <w:ind w:left="32" w:firstLine="706"/>
        <w:jc w:val="both"/>
        <w:rPr>
          <w:rFonts w:ascii="Times New Roman" w:hAnsi="Times New Roman"/>
          <w:color w:val="323232"/>
          <w:spacing w:val="-3"/>
          <w:sz w:val="28"/>
          <w:szCs w:val="28"/>
        </w:rPr>
      </w:pPr>
      <w:proofErr w:type="gram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общий</w:t>
      </w:r>
      <w:proofErr w:type="gram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</w:t>
      </w: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обьем</w:t>
      </w:r>
      <w:proofErr w:type="spell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доходов </w:t>
      </w:r>
      <w:r>
        <w:rPr>
          <w:rFonts w:ascii="Times New Roman" w:hAnsi="Times New Roman"/>
          <w:color w:val="323232"/>
          <w:spacing w:val="-3"/>
          <w:sz w:val="28"/>
          <w:szCs w:val="28"/>
        </w:rPr>
        <w:t xml:space="preserve"> в сумме  2996,8</w:t>
      </w: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тыс. рублей </w:t>
      </w:r>
    </w:p>
    <w:p w:rsidR="00B41BCE" w:rsidRPr="00214CBB" w:rsidRDefault="00B41BCE" w:rsidP="00B41BCE">
      <w:pPr>
        <w:shd w:val="clear" w:color="auto" w:fill="FFFFFF"/>
        <w:spacing w:before="14" w:line="320" w:lineRule="exact"/>
        <w:ind w:left="32" w:firstLine="706"/>
        <w:jc w:val="both"/>
        <w:rPr>
          <w:rFonts w:ascii="Times New Roman" w:hAnsi="Times New Roman"/>
          <w:color w:val="323232"/>
          <w:spacing w:val="-3"/>
          <w:sz w:val="28"/>
          <w:szCs w:val="28"/>
        </w:rPr>
      </w:pPr>
      <w:proofErr w:type="gram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общ</w:t>
      </w:r>
      <w:r>
        <w:rPr>
          <w:rFonts w:ascii="Times New Roman" w:hAnsi="Times New Roman"/>
          <w:color w:val="323232"/>
          <w:spacing w:val="-3"/>
          <w:sz w:val="28"/>
          <w:szCs w:val="28"/>
        </w:rPr>
        <w:t>ий</w:t>
      </w:r>
      <w:proofErr w:type="gramEnd"/>
      <w:r>
        <w:rPr>
          <w:rFonts w:ascii="Times New Roman" w:hAnsi="Times New Roman"/>
          <w:color w:val="323232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23232"/>
          <w:spacing w:val="-3"/>
          <w:sz w:val="28"/>
          <w:szCs w:val="28"/>
        </w:rPr>
        <w:t>обьем</w:t>
      </w:r>
      <w:proofErr w:type="spellEnd"/>
      <w:r>
        <w:rPr>
          <w:rFonts w:ascii="Times New Roman" w:hAnsi="Times New Roman"/>
          <w:color w:val="323232"/>
          <w:spacing w:val="-3"/>
          <w:sz w:val="28"/>
          <w:szCs w:val="28"/>
        </w:rPr>
        <w:t xml:space="preserve"> расходов в сумме 2996,8</w:t>
      </w: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 тыс. рублей</w:t>
      </w:r>
    </w:p>
    <w:p w:rsidR="00B41BCE" w:rsidRPr="00214CBB" w:rsidRDefault="00B41BCE" w:rsidP="00B41BC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41BCE" w:rsidRPr="00214CBB" w:rsidRDefault="00B41BCE" w:rsidP="00B41BC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b/>
          <w:sz w:val="28"/>
          <w:szCs w:val="28"/>
        </w:rPr>
        <w:t xml:space="preserve">  </w:t>
      </w:r>
      <w:r w:rsidRPr="00214CBB">
        <w:rPr>
          <w:rFonts w:ascii="Times New Roman" w:hAnsi="Times New Roman"/>
          <w:sz w:val="28"/>
          <w:szCs w:val="28"/>
        </w:rPr>
        <w:t>Статья 2.Главные администраторы доходов бюджета сельского поселения «</w:t>
      </w:r>
      <w:proofErr w:type="spellStart"/>
      <w:r w:rsidRPr="00214C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sz w:val="28"/>
          <w:szCs w:val="28"/>
        </w:rPr>
        <w:t xml:space="preserve">» и главные администраторы </w:t>
      </w:r>
      <w:proofErr w:type="gramStart"/>
      <w:r w:rsidRPr="00214CBB">
        <w:rPr>
          <w:rFonts w:ascii="Times New Roman" w:hAnsi="Times New Roman"/>
          <w:sz w:val="28"/>
          <w:szCs w:val="28"/>
        </w:rPr>
        <w:t>источников финансирования дефицитов бюджета сельского поселения</w:t>
      </w:r>
      <w:proofErr w:type="gramEnd"/>
      <w:r w:rsidRPr="00214CBB">
        <w:rPr>
          <w:rFonts w:ascii="Times New Roman" w:hAnsi="Times New Roman"/>
          <w:sz w:val="28"/>
          <w:szCs w:val="28"/>
        </w:rPr>
        <w:t xml:space="preserve"> на 2018 год.</w:t>
      </w:r>
    </w:p>
    <w:p w:rsidR="00B41BCE" w:rsidRPr="00214CBB" w:rsidRDefault="00B41BCE" w:rsidP="00B41BC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B41BCE" w:rsidRPr="00214CBB" w:rsidRDefault="00B41BCE" w:rsidP="00B41BC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214CBB">
        <w:rPr>
          <w:rFonts w:ascii="Times New Roman" w:hAnsi="Times New Roman"/>
          <w:sz w:val="28"/>
          <w:szCs w:val="28"/>
        </w:rPr>
        <w:t>я-</w:t>
      </w:r>
      <w:proofErr w:type="gramEnd"/>
      <w:r w:rsidRPr="00214CBB">
        <w:rPr>
          <w:rFonts w:ascii="Times New Roman" w:hAnsi="Times New Roman"/>
          <w:sz w:val="28"/>
          <w:szCs w:val="28"/>
        </w:rPr>
        <w:t xml:space="preserve"> органов местного самоуправления согласно приложению №2 к настоящему Решению.</w:t>
      </w:r>
    </w:p>
    <w:p w:rsidR="00B41BCE" w:rsidRPr="00214CBB" w:rsidRDefault="00B41BCE" w:rsidP="00B41BC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3.Исполнительно-распорядительный орган сельского поселения вправе в случае изменения состава и (или) функций главных администраторов доходов бюджета сельского поселени</w:t>
      </w:r>
      <w:proofErr w:type="gramStart"/>
      <w:r w:rsidRPr="00214CBB">
        <w:rPr>
          <w:rFonts w:ascii="Times New Roman" w:hAnsi="Times New Roman"/>
          <w:sz w:val="28"/>
          <w:szCs w:val="28"/>
        </w:rPr>
        <w:t>я-</w:t>
      </w:r>
      <w:proofErr w:type="gramEnd"/>
      <w:r w:rsidRPr="00214CBB">
        <w:rPr>
          <w:rFonts w:ascii="Times New Roman" w:hAnsi="Times New Roman"/>
          <w:sz w:val="28"/>
          <w:szCs w:val="28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</w:t>
      </w:r>
      <w:r w:rsidRPr="00214CBB">
        <w:rPr>
          <w:rFonts w:ascii="Times New Roman" w:hAnsi="Times New Roman"/>
          <w:sz w:val="28"/>
          <w:szCs w:val="28"/>
        </w:rPr>
        <w:lastRenderedPageBreak/>
        <w:t>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B41BCE" w:rsidRPr="00214CBB" w:rsidRDefault="00B41BCE" w:rsidP="00B41BCE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 xml:space="preserve">             </w:t>
      </w:r>
    </w:p>
    <w:p w:rsidR="00B41BCE" w:rsidRPr="00214CBB" w:rsidRDefault="00B41BCE" w:rsidP="00B41BCE">
      <w:pPr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Статья 3</w:t>
      </w:r>
      <w:r w:rsidRPr="00214CBB"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. </w:t>
      </w:r>
    </w:p>
    <w:p w:rsidR="00B41BCE" w:rsidRPr="00214CBB" w:rsidRDefault="00B41BCE" w:rsidP="00B41BCE">
      <w:pPr>
        <w:shd w:val="clear" w:color="auto" w:fill="FFFFFF"/>
        <w:spacing w:line="320" w:lineRule="exact"/>
        <w:ind w:left="18" w:right="504" w:firstLine="706"/>
        <w:jc w:val="both"/>
        <w:rPr>
          <w:rFonts w:ascii="Times New Roman" w:hAnsi="Times New Roman"/>
          <w:color w:val="323232"/>
          <w:spacing w:val="-1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Учесть в бюджете сельского поселения «</w:t>
      </w: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» на 2018 год поступления доходов по основным источникам </w:t>
      </w:r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>согласно приложению №3 к настоящему Решению.</w:t>
      </w:r>
    </w:p>
    <w:p w:rsidR="00B41BCE" w:rsidRPr="00214CBB" w:rsidRDefault="00B41BCE" w:rsidP="00B41BCE">
      <w:pPr>
        <w:shd w:val="clear" w:color="auto" w:fill="FFFFFF"/>
        <w:spacing w:before="317" w:line="317" w:lineRule="exact"/>
        <w:jc w:val="both"/>
        <w:outlineLvl w:val="0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Статья 4. </w:t>
      </w:r>
    </w:p>
    <w:p w:rsidR="00B41BCE" w:rsidRPr="00214CBB" w:rsidRDefault="00B41BCE" w:rsidP="00B41BCE">
      <w:pPr>
        <w:shd w:val="clear" w:color="auto" w:fill="FFFFFF"/>
        <w:spacing w:line="317" w:lineRule="exact"/>
        <w:ind w:left="4" w:firstLine="706"/>
        <w:jc w:val="both"/>
        <w:rPr>
          <w:rFonts w:ascii="Times New Roman" w:hAnsi="Times New Roman"/>
          <w:color w:val="323232"/>
          <w:sz w:val="28"/>
          <w:szCs w:val="28"/>
        </w:rPr>
      </w:pPr>
      <w:r w:rsidRPr="00214CBB">
        <w:rPr>
          <w:rFonts w:ascii="Times New Roman" w:hAnsi="Times New Roman"/>
          <w:color w:val="323232"/>
          <w:sz w:val="28"/>
          <w:szCs w:val="28"/>
        </w:rPr>
        <w:t>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B41BCE" w:rsidRDefault="00B41BCE" w:rsidP="00B41BCE">
      <w:pPr>
        <w:shd w:val="clear" w:color="auto" w:fill="FFFFFF"/>
        <w:spacing w:before="320" w:line="317" w:lineRule="exact"/>
        <w:jc w:val="both"/>
        <w:outlineLvl w:val="0"/>
        <w:rPr>
          <w:rFonts w:ascii="Times New Roman" w:hAnsi="Times New Roman"/>
          <w:color w:val="323232"/>
          <w:spacing w:val="-3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Статья 5.   </w:t>
      </w:r>
    </w:p>
    <w:p w:rsidR="00B41BCE" w:rsidRPr="00214CBB" w:rsidRDefault="00B41BCE" w:rsidP="00B41BCE">
      <w:pPr>
        <w:shd w:val="clear" w:color="auto" w:fill="FFFFFF"/>
        <w:ind w:firstLine="720"/>
        <w:jc w:val="both"/>
        <w:rPr>
          <w:rFonts w:ascii="Times New Roman" w:hAnsi="Times New Roman"/>
          <w:color w:val="323232"/>
          <w:sz w:val="28"/>
          <w:szCs w:val="28"/>
        </w:rPr>
      </w:pPr>
    </w:p>
    <w:p w:rsidR="00B41BCE" w:rsidRDefault="00B41BCE" w:rsidP="00B41BCE">
      <w:pPr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214C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sz w:val="28"/>
          <w:szCs w:val="28"/>
        </w:rPr>
        <w:t xml:space="preserve">»                            </w:t>
      </w:r>
      <w:proofErr w:type="spellStart"/>
      <w:r w:rsidRPr="00214CBB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B41BCE" w:rsidRDefault="00B41BCE" w:rsidP="00B41BCE">
      <w:pPr>
        <w:jc w:val="both"/>
        <w:rPr>
          <w:rFonts w:ascii="Times New Roman" w:hAnsi="Times New Roman"/>
          <w:sz w:val="28"/>
          <w:szCs w:val="28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  <w:r w:rsidRPr="006658D1">
        <w:rPr>
          <w:rFonts w:ascii="Times New Roman" w:hAnsi="Times New Roman"/>
        </w:rPr>
        <w:t xml:space="preserve">                                                                                    </w:t>
      </w: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</w:p>
    <w:p w:rsidR="00B41BCE" w:rsidRPr="006658D1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</w:t>
      </w:r>
      <w:r w:rsidRPr="006658D1">
        <w:rPr>
          <w:rFonts w:ascii="Times New Roman" w:hAnsi="Times New Roman"/>
        </w:rPr>
        <w:t xml:space="preserve">    </w:t>
      </w:r>
      <w:r w:rsidRPr="006658D1">
        <w:rPr>
          <w:rFonts w:ascii="Times New Roman" w:hAnsi="Times New Roman"/>
          <w:b/>
        </w:rPr>
        <w:t>ПРИЛОЖЕНИЕ № 1</w:t>
      </w:r>
    </w:p>
    <w:p w:rsidR="00B41BCE" w:rsidRPr="006658D1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  <w:r w:rsidRPr="006658D1"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к Решению  Совета</w:t>
      </w:r>
      <w:r w:rsidRPr="006658D1">
        <w:rPr>
          <w:rFonts w:ascii="Times New Roman" w:hAnsi="Times New Roman"/>
        </w:rPr>
        <w:t xml:space="preserve"> сельского поселения</w:t>
      </w:r>
    </w:p>
    <w:p w:rsidR="00B41BCE" w:rsidRPr="006658D1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</w:rPr>
      </w:pPr>
      <w:r w:rsidRPr="006658D1">
        <w:rPr>
          <w:rFonts w:ascii="Times New Roman" w:hAnsi="Times New Roman"/>
        </w:rPr>
        <w:t xml:space="preserve">                                             «</w:t>
      </w:r>
      <w:proofErr w:type="spellStart"/>
      <w:r w:rsidRPr="006658D1">
        <w:rPr>
          <w:rFonts w:ascii="Times New Roman" w:hAnsi="Times New Roman"/>
        </w:rPr>
        <w:t>Ч</w:t>
      </w:r>
      <w:r>
        <w:rPr>
          <w:rFonts w:ascii="Times New Roman" w:hAnsi="Times New Roman"/>
        </w:rPr>
        <w:t>индалей</w:t>
      </w:r>
      <w:proofErr w:type="spellEnd"/>
      <w:r>
        <w:rPr>
          <w:rFonts w:ascii="Times New Roman" w:hAnsi="Times New Roman"/>
        </w:rPr>
        <w:t>» от 29.12.2017 года № 70</w:t>
      </w:r>
      <w:r w:rsidRPr="006658D1">
        <w:rPr>
          <w:rFonts w:ascii="Times New Roman" w:hAnsi="Times New Roman"/>
        </w:rPr>
        <w:t xml:space="preserve">                   </w:t>
      </w:r>
    </w:p>
    <w:p w:rsidR="00B41BCE" w:rsidRPr="006658D1" w:rsidRDefault="00B41BCE" w:rsidP="00B41BCE">
      <w:pPr>
        <w:tabs>
          <w:tab w:val="left" w:pos="1785"/>
          <w:tab w:val="center" w:pos="4909"/>
          <w:tab w:val="right" w:pos="9819"/>
        </w:tabs>
        <w:jc w:val="center"/>
        <w:rPr>
          <w:rFonts w:ascii="Times New Roman" w:hAnsi="Times New Roman"/>
          <w:b/>
        </w:rPr>
      </w:pPr>
      <w:r w:rsidRPr="006658D1">
        <w:rPr>
          <w:rFonts w:ascii="Times New Roman" w:hAnsi="Times New Roman"/>
        </w:rPr>
        <w:t xml:space="preserve">                </w:t>
      </w:r>
    </w:p>
    <w:p w:rsidR="00B41BCE" w:rsidRPr="006658D1" w:rsidRDefault="00B41BCE" w:rsidP="00B41BCE">
      <w:pPr>
        <w:jc w:val="right"/>
        <w:rPr>
          <w:rFonts w:ascii="Times New Roman" w:hAnsi="Times New Roman"/>
        </w:rPr>
      </w:pPr>
    </w:p>
    <w:p w:rsidR="00B41BCE" w:rsidRPr="006658D1" w:rsidRDefault="00B41BCE" w:rsidP="00B41BCE">
      <w:pPr>
        <w:jc w:val="center"/>
        <w:rPr>
          <w:rFonts w:ascii="Times New Roman" w:hAnsi="Times New Roman"/>
          <w:b/>
        </w:rPr>
      </w:pPr>
      <w:r w:rsidRPr="006658D1">
        <w:rPr>
          <w:rFonts w:ascii="Times New Roman" w:hAnsi="Times New Roman"/>
          <w:b/>
        </w:rPr>
        <w:t xml:space="preserve">Перечень </w:t>
      </w:r>
    </w:p>
    <w:p w:rsidR="00B41BCE" w:rsidRPr="006658D1" w:rsidRDefault="00B41BCE" w:rsidP="00B41BCE">
      <w:pPr>
        <w:jc w:val="center"/>
        <w:rPr>
          <w:rFonts w:ascii="Times New Roman" w:hAnsi="Times New Roman"/>
          <w:b/>
        </w:rPr>
      </w:pPr>
      <w:r w:rsidRPr="006658D1">
        <w:rPr>
          <w:rFonts w:ascii="Times New Roman" w:hAnsi="Times New Roman"/>
          <w:b/>
        </w:rPr>
        <w:t xml:space="preserve">кодов бюджетной классификации, закрепленных за главным администратором </w:t>
      </w:r>
    </w:p>
    <w:p w:rsidR="00B41BCE" w:rsidRPr="006658D1" w:rsidRDefault="00B41BCE" w:rsidP="00B41BCE">
      <w:pPr>
        <w:jc w:val="center"/>
        <w:rPr>
          <w:rFonts w:ascii="Times New Roman" w:hAnsi="Times New Roman"/>
          <w:b/>
        </w:rPr>
      </w:pPr>
      <w:r w:rsidRPr="006658D1">
        <w:rPr>
          <w:rFonts w:ascii="Times New Roman" w:hAnsi="Times New Roman"/>
          <w:b/>
        </w:rPr>
        <w:t>доходов бюджета сельского поселения «</w:t>
      </w:r>
      <w:proofErr w:type="spellStart"/>
      <w:r w:rsidRPr="006658D1">
        <w:rPr>
          <w:rFonts w:ascii="Times New Roman" w:hAnsi="Times New Roman"/>
          <w:b/>
        </w:rPr>
        <w:t>Чиндалей</w:t>
      </w:r>
      <w:proofErr w:type="spellEnd"/>
      <w:r w:rsidRPr="006658D1">
        <w:rPr>
          <w:rFonts w:ascii="Times New Roman" w:hAnsi="Times New Roman"/>
          <w:b/>
        </w:rPr>
        <w:t>» на 2018 год.</w:t>
      </w:r>
    </w:p>
    <w:p w:rsidR="00B41BCE" w:rsidRPr="006658D1" w:rsidRDefault="00B41BCE" w:rsidP="00B41BCE">
      <w:pPr>
        <w:jc w:val="center"/>
        <w:rPr>
          <w:rFonts w:ascii="Times New Roman" w:hAnsi="Times New Roman"/>
        </w:rPr>
      </w:pPr>
      <w:r w:rsidRPr="006658D1">
        <w:rPr>
          <w:rFonts w:ascii="Times New Roman" w:hAnsi="Times New Roman"/>
          <w:b/>
        </w:rPr>
        <w:t xml:space="preserve">802 – Администрация сельского поселения </w:t>
      </w:r>
      <w:proofErr w:type="spellStart"/>
      <w:r w:rsidRPr="006658D1">
        <w:rPr>
          <w:rFonts w:ascii="Times New Roman" w:hAnsi="Times New Roman"/>
          <w:b/>
        </w:rPr>
        <w:t>Чиндалей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78"/>
      </w:tblGrid>
      <w:tr w:rsidR="00B41BCE" w:rsidRPr="006658D1" w:rsidTr="005F3DC3">
        <w:tc>
          <w:tcPr>
            <w:tcW w:w="2628" w:type="dxa"/>
          </w:tcPr>
          <w:p w:rsidR="00B41BCE" w:rsidRPr="006658D1" w:rsidRDefault="00B41BCE" w:rsidP="005F3DC3">
            <w:pPr>
              <w:jc w:val="center"/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Код  дохода</w:t>
            </w:r>
          </w:p>
        </w:tc>
        <w:tc>
          <w:tcPr>
            <w:tcW w:w="7578" w:type="dxa"/>
          </w:tcPr>
          <w:p w:rsidR="00B41BCE" w:rsidRPr="006658D1" w:rsidRDefault="00B41BCE" w:rsidP="005F3DC3">
            <w:pPr>
              <w:jc w:val="center"/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Наименование кодов бюджетной классификации</w:t>
            </w:r>
          </w:p>
        </w:tc>
      </w:tr>
      <w:tr w:rsidR="00B41BCE" w:rsidRPr="006658D1" w:rsidTr="005F3DC3">
        <w:tc>
          <w:tcPr>
            <w:tcW w:w="2628" w:type="dxa"/>
          </w:tcPr>
          <w:p w:rsidR="00B41BCE" w:rsidRPr="006658D1" w:rsidRDefault="00B41BCE" w:rsidP="005F3DC3">
            <w:pPr>
              <w:jc w:val="center"/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1</w:t>
            </w:r>
          </w:p>
        </w:tc>
        <w:tc>
          <w:tcPr>
            <w:tcW w:w="7578" w:type="dxa"/>
          </w:tcPr>
          <w:p w:rsidR="00B41BCE" w:rsidRPr="006658D1" w:rsidRDefault="00B41BCE" w:rsidP="005F3DC3">
            <w:pPr>
              <w:jc w:val="center"/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2</w:t>
            </w:r>
          </w:p>
        </w:tc>
      </w:tr>
    </w:tbl>
    <w:p w:rsidR="00B41BCE" w:rsidRPr="006658D1" w:rsidRDefault="00B41BCE" w:rsidP="00B41BCE">
      <w:pPr>
        <w:jc w:val="center"/>
        <w:rPr>
          <w:rFonts w:ascii="Times New Roman" w:hAnsi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7630"/>
      </w:tblGrid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 xml:space="preserve">802 1 11 05025 10 0000 120 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proofErr w:type="gramStart"/>
            <w:r w:rsidRPr="006658D1">
              <w:rPr>
                <w:rStyle w:val="blk"/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802 1 11 05035 10 0000 120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802 1 11 08050 10 0000 120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802 1 11 09045 10 0000 120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802 1 13 01995 10 0000 130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802 1 13 02995 10 0000 130</w:t>
            </w:r>
          </w:p>
        </w:tc>
        <w:tc>
          <w:tcPr>
            <w:tcW w:w="7630" w:type="dxa"/>
            <w:vAlign w:val="center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802 1 14 01050 10 0000 410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 xml:space="preserve">802 1 14 02052 10 0000 </w:t>
            </w:r>
            <w:r w:rsidRPr="006658D1">
              <w:rPr>
                <w:rFonts w:ascii="Times New Roman" w:hAnsi="Times New Roman"/>
              </w:rPr>
              <w:lastRenderedPageBreak/>
              <w:t>410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6658D1">
              <w:rPr>
                <w:rStyle w:val="blk"/>
                <w:rFonts w:ascii="Times New Roman" w:hAnsi="Times New Roman"/>
              </w:rPr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lastRenderedPageBreak/>
              <w:t>802 1 14 02052 10 0000 440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802 1 14 02053 10 0000 410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802 1 14 02053 10 0000 440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802 1 14 03050 10 0000 410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802 1 14 03050 10 0000 440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802 1 16 18050 10 0000 140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802 1 17 01050 10 0000 180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802 1 17 05050 10 0000 180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802 1 17 14030 10 0000 180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Style w:val="blk"/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802 2 02 15001 10 0000 151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802 202  15002 100000  151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802 2 02 25064 10 0000 151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 xml:space="preserve">802 202 20051 10 0000 </w:t>
            </w:r>
            <w:r w:rsidRPr="006658D1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lastRenderedPageBreak/>
              <w:t xml:space="preserve">Субсидии бюджетам сельских поселений на реализацию федеральных </w:t>
            </w:r>
            <w:r w:rsidRPr="006658D1">
              <w:rPr>
                <w:rFonts w:ascii="Times New Roman" w:hAnsi="Times New Roman"/>
              </w:rPr>
              <w:lastRenderedPageBreak/>
              <w:t>целевых программ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lastRenderedPageBreak/>
              <w:t>802 2 02 20077 10 0000 151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 w:rsidRPr="006658D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6658D1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802 2 02 29999 10 0000 151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802 2 02 35118 10 0000 151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802 2 02 45160 10 0000 151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802 2 02 40014 10 0000 151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802 2 02 45144 10 0000 151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802 202 49999 10 0000 151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802 2 03 05030 10 0000 180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802 2 07 05010 10 0000 180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802 2 07 05020 10 0000 180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802 2 07 05030 10 0000 180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B41BCE" w:rsidRPr="006658D1" w:rsidTr="005F3DC3">
        <w:tc>
          <w:tcPr>
            <w:tcW w:w="2576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802 2 08 05000 10 0000 180</w:t>
            </w:r>
          </w:p>
        </w:tc>
        <w:tc>
          <w:tcPr>
            <w:tcW w:w="7630" w:type="dxa"/>
          </w:tcPr>
          <w:p w:rsidR="00B41BCE" w:rsidRPr="006658D1" w:rsidRDefault="00B41BCE" w:rsidP="005F3DC3">
            <w:pPr>
              <w:rPr>
                <w:rFonts w:ascii="Times New Roman" w:hAnsi="Times New Roman"/>
              </w:rPr>
            </w:pPr>
            <w:r w:rsidRPr="006658D1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41BCE" w:rsidRDefault="00B41BCE" w:rsidP="00B41BCE">
      <w:pPr>
        <w:jc w:val="both"/>
        <w:rPr>
          <w:rFonts w:ascii="Times New Roman" w:hAnsi="Times New Roman"/>
          <w:sz w:val="28"/>
          <w:szCs w:val="28"/>
        </w:rPr>
      </w:pPr>
    </w:p>
    <w:p w:rsidR="00B41BCE" w:rsidRDefault="00B41BCE" w:rsidP="00B41BCE">
      <w:pPr>
        <w:jc w:val="both"/>
        <w:rPr>
          <w:rFonts w:ascii="Times New Roman" w:hAnsi="Times New Roman"/>
          <w:sz w:val="28"/>
          <w:szCs w:val="28"/>
        </w:rPr>
      </w:pPr>
    </w:p>
    <w:p w:rsidR="00B41BCE" w:rsidRDefault="00B41BCE" w:rsidP="00B41BCE">
      <w:pPr>
        <w:jc w:val="both"/>
        <w:rPr>
          <w:rFonts w:ascii="Times New Roman" w:hAnsi="Times New Roman"/>
          <w:sz w:val="28"/>
          <w:szCs w:val="28"/>
        </w:rPr>
      </w:pPr>
    </w:p>
    <w:p w:rsidR="00A8180F" w:rsidRDefault="00A8180F"/>
    <w:sectPr w:rsidR="00A8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E"/>
    <w:rsid w:val="00A8180F"/>
    <w:rsid w:val="00B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2018-01-16T10:46:00Z</dcterms:created>
  <dcterms:modified xsi:type="dcterms:W3CDTF">2018-01-16T10:46:00Z</dcterms:modified>
</cp:coreProperties>
</file>