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Прокуратура </w:t>
      </w:r>
      <w:r>
        <w:rPr>
          <w:rFonts w:ascii="Times New Roman" w:hAnsi="Times New Roman"/>
          <w:b w:val="1"/>
          <w:color w:val="333333"/>
          <w:sz w:val="28"/>
        </w:rPr>
        <w:t>Дульдургинского</w:t>
      </w:r>
      <w:r>
        <w:rPr>
          <w:rFonts w:ascii="Times New Roman" w:hAnsi="Times New Roman"/>
          <w:b w:val="1"/>
          <w:color w:val="333333"/>
          <w:sz w:val="28"/>
        </w:rPr>
        <w:t xml:space="preserve"> района поддержала в суде государственное обвинение по уголовному делу в отношении 56</w:t>
      </w:r>
      <w:r>
        <w:rPr>
          <w:rFonts w:ascii="Times New Roman" w:hAnsi="Times New Roman"/>
          <w:b w:val="1"/>
          <w:color w:val="333333"/>
          <w:sz w:val="28"/>
        </w:rPr>
        <w:t>-летнего местного жителя.</w:t>
      </w:r>
    </w:p>
    <w:p w14:paraId="02000000">
      <w:pPr>
        <w:pStyle w:val="Style_1"/>
        <w:widowControl w:val="1"/>
        <w:spacing w:after="0" w:before="0" w:line="288" w:lineRule="atLeast"/>
        <w:ind/>
        <w:jc w:val="both"/>
        <w:rPr>
          <w:sz w:val="28"/>
        </w:rPr>
      </w:pPr>
    </w:p>
    <w:p w14:paraId="03000000">
      <w:pPr>
        <w:pStyle w:val="Style_1"/>
        <w:widowControl w:val="1"/>
        <w:spacing w:after="0" w:before="0" w:line="240" w:lineRule="auto"/>
        <w:ind w:firstLine="709"/>
        <w:jc w:val="both"/>
        <w:rPr>
          <w:sz w:val="28"/>
        </w:rPr>
      </w:pPr>
      <w:r>
        <w:rPr>
          <w:sz w:val="28"/>
        </w:rPr>
        <w:t>Миров</w:t>
      </w:r>
      <w:r>
        <w:rPr>
          <w:sz w:val="28"/>
        </w:rPr>
        <w:t>ой</w:t>
      </w:r>
      <w:r>
        <w:rPr>
          <w:sz w:val="28"/>
        </w:rPr>
        <w:t xml:space="preserve"> судь</w:t>
      </w:r>
      <w:r>
        <w:rPr>
          <w:sz w:val="28"/>
        </w:rPr>
        <w:t xml:space="preserve">я </w:t>
      </w:r>
      <w:r>
        <w:rPr>
          <w:sz w:val="28"/>
        </w:rPr>
        <w:t>судебного участка № 68</w:t>
      </w:r>
      <w:r>
        <w:rPr>
          <w:sz w:val="28"/>
        </w:rPr>
        <w:t xml:space="preserve"> </w:t>
      </w:r>
      <w:r>
        <w:rPr>
          <w:sz w:val="28"/>
        </w:rPr>
        <w:t>Дульдургинского</w:t>
      </w:r>
      <w:r>
        <w:rPr>
          <w:sz w:val="28"/>
        </w:rPr>
        <w:t xml:space="preserve"> района Забайкальского края</w:t>
      </w:r>
      <w:r>
        <w:rPr>
          <w:sz w:val="28"/>
        </w:rPr>
        <w:t xml:space="preserve"> </w:t>
      </w:r>
      <w:r>
        <w:rPr>
          <w:color w:val="333333"/>
          <w:sz w:val="28"/>
        </w:rPr>
        <w:t>рассмотрел уголовное</w:t>
      </w:r>
      <w:r>
        <w:rPr>
          <w:color w:val="333333"/>
          <w:sz w:val="28"/>
        </w:rPr>
        <w:t xml:space="preserve"> дело в отношении жител</w:t>
      </w:r>
      <w:r>
        <w:rPr>
          <w:color w:val="333333"/>
          <w:sz w:val="28"/>
        </w:rPr>
        <w:t>я</w:t>
      </w:r>
      <w:r>
        <w:rPr>
          <w:color w:val="333333"/>
          <w:sz w:val="28"/>
        </w:rPr>
        <w:t xml:space="preserve"> </w:t>
      </w:r>
      <w:r>
        <w:rPr>
          <w:color w:val="333333"/>
          <w:sz w:val="28"/>
        </w:rPr>
        <w:t>с. Алханай</w:t>
      </w:r>
      <w:r>
        <w:rPr>
          <w:color w:val="333333"/>
          <w:sz w:val="28"/>
        </w:rPr>
        <w:t>. Он признан</w:t>
      </w:r>
      <w:r>
        <w:rPr>
          <w:color w:val="333333"/>
          <w:sz w:val="28"/>
        </w:rPr>
        <w:t xml:space="preserve"> виновн</w:t>
      </w:r>
      <w:r>
        <w:rPr>
          <w:color w:val="333333"/>
          <w:sz w:val="28"/>
        </w:rPr>
        <w:t>ым</w:t>
      </w:r>
      <w:r>
        <w:rPr>
          <w:color w:val="333333"/>
          <w:sz w:val="28"/>
        </w:rPr>
        <w:t xml:space="preserve"> в совершении преступления, предусмотренного  </w:t>
      </w:r>
      <w:r>
        <w:rPr>
          <w:color w:val="333333"/>
          <w:sz w:val="28"/>
        </w:rPr>
        <w:t xml:space="preserve">п. «в» </w:t>
      </w:r>
      <w:r>
        <w:rPr>
          <w:color w:val="333333"/>
          <w:sz w:val="28"/>
        </w:rPr>
        <w:t xml:space="preserve">ч. </w:t>
      </w:r>
      <w:r>
        <w:rPr>
          <w:color w:val="333333"/>
          <w:sz w:val="28"/>
        </w:rPr>
        <w:t>2</w:t>
      </w:r>
      <w:r>
        <w:rPr>
          <w:color w:val="333333"/>
          <w:sz w:val="28"/>
        </w:rPr>
        <w:t xml:space="preserve"> </w:t>
      </w:r>
      <w:r>
        <w:rPr>
          <w:color w:val="333333"/>
          <w:sz w:val="28"/>
        </w:rPr>
        <w:t>ст. 1</w:t>
      </w:r>
      <w:r>
        <w:rPr>
          <w:color w:val="333333"/>
          <w:sz w:val="28"/>
        </w:rPr>
        <w:t>1</w:t>
      </w:r>
      <w:r>
        <w:rPr>
          <w:color w:val="333333"/>
          <w:sz w:val="28"/>
        </w:rPr>
        <w:t>5</w:t>
      </w:r>
      <w:r>
        <w:rPr>
          <w:color w:val="333333"/>
          <w:sz w:val="28"/>
        </w:rPr>
        <w:t xml:space="preserve"> УК РФ (</w:t>
      </w:r>
      <w:r>
        <w:rPr>
          <w:sz w:val="28"/>
        </w:rPr>
        <w:t>Умышленное причинение легкого вреда здоровью, вызвавшего кратковременное расстройство здоровья</w:t>
      </w:r>
      <w:r>
        <w:rPr>
          <w:sz w:val="28"/>
        </w:rPr>
        <w:t xml:space="preserve">, </w:t>
      </w:r>
      <w:r>
        <w:rPr>
          <w:sz w:val="28"/>
        </w:rPr>
        <w:t>с применением предмет</w:t>
      </w:r>
      <w:r>
        <w:rPr>
          <w:sz w:val="28"/>
        </w:rPr>
        <w:t>а</w:t>
      </w:r>
      <w:r>
        <w:rPr>
          <w:sz w:val="28"/>
        </w:rPr>
        <w:t>, используемых в качестве оружия</w:t>
      </w:r>
      <w:r>
        <w:rPr>
          <w:sz w:val="28"/>
        </w:rPr>
        <w:t>).</w:t>
      </w:r>
    </w:p>
    <w:p w14:paraId="04000000">
      <w:pPr>
        <w:widowControl w:val="1"/>
        <w:spacing w:line="240" w:lineRule="auto"/>
        <w:ind w:firstLine="709"/>
        <w:jc w:val="both"/>
      </w:pPr>
      <w:r>
        <w:rPr>
          <w:color w:val="333333"/>
        </w:rPr>
        <w:t xml:space="preserve">Суд установил, что </w:t>
      </w:r>
      <w:r>
        <w:rPr>
          <w:color w:val="333333"/>
        </w:rPr>
        <w:t xml:space="preserve">в </w:t>
      </w:r>
      <w:r>
        <w:rPr>
          <w:color w:val="333333"/>
        </w:rPr>
        <w:t>апреле</w:t>
      </w:r>
      <w:r>
        <w:rPr>
          <w:color w:val="333333"/>
        </w:rPr>
        <w:t xml:space="preserve"> 2025</w:t>
      </w:r>
      <w:r>
        <w:rPr>
          <w:color w:val="333333"/>
        </w:rPr>
        <w:t xml:space="preserve"> года</w:t>
      </w:r>
      <w:r>
        <w:rPr>
          <w:color w:val="333333"/>
        </w:rPr>
        <w:t xml:space="preserve"> Л</w:t>
      </w:r>
      <w:r>
        <w:rPr>
          <w:color w:val="333333"/>
        </w:rPr>
        <w:t>.</w:t>
      </w:r>
      <w:r>
        <w:rPr>
          <w:color w:val="333333"/>
        </w:rPr>
        <w:t xml:space="preserve">, находясь </w:t>
      </w:r>
      <w:r>
        <w:t>в состоянии алкогольного опьянения</w:t>
      </w:r>
      <w:r>
        <w:t xml:space="preserve"> в ходе ссоры</w:t>
      </w:r>
      <w:r>
        <w:t>, взяв со стола нож, нанес</w:t>
      </w:r>
      <w:r>
        <w:t xml:space="preserve"> многочисленные </w:t>
      </w:r>
      <w:r>
        <w:t>удары ножом по рукам и ногам Е</w:t>
      </w:r>
      <w:r>
        <w:t>.</w:t>
      </w:r>
      <w:r>
        <w:t xml:space="preserve">, от чего </w:t>
      </w:r>
      <w:r>
        <w:t xml:space="preserve">Е. </w:t>
      </w:r>
      <w:r>
        <w:t xml:space="preserve">почувствовала резкую боль, а также от ударов ножом у </w:t>
      </w:r>
      <w:r>
        <w:t xml:space="preserve">Е. </w:t>
      </w:r>
      <w:r>
        <w:t xml:space="preserve">установлены следующие повреждения: «множественные </w:t>
      </w:r>
      <w:r>
        <w:t>колото-резаные ранения конечностей</w:t>
      </w:r>
      <w:r>
        <w:t xml:space="preserve">», которые в соответствии с </w:t>
      </w:r>
      <w:r>
        <w:t>заключением эксперта</w:t>
      </w:r>
      <w:r>
        <w:t xml:space="preserve"> </w:t>
      </w:r>
      <w:r>
        <w:t>квалифицируются как повреждения, причинившее легкий вред здоровью</w:t>
      </w:r>
      <w:r>
        <w:t>.</w:t>
      </w:r>
    </w:p>
    <w:p w14:paraId="05000000">
      <w:pPr>
        <w:pStyle w:val="Style_2"/>
        <w:widowControl w:val="1"/>
        <w:spacing w:after="0" w:line="240" w:lineRule="auto"/>
        <w:ind w:firstLine="709"/>
        <w:jc w:val="both"/>
        <w:rPr>
          <w:color w:val="333333"/>
        </w:rPr>
      </w:pPr>
      <w:r>
        <w:t xml:space="preserve">Мировой судья судебного участка № 68 </w:t>
      </w:r>
      <w:r>
        <w:t>Дульдургинского</w:t>
      </w:r>
      <w:r>
        <w:t xml:space="preserve"> района Забайкальского края </w:t>
      </w:r>
      <w:r>
        <w:rPr>
          <w:color w:val="333333"/>
        </w:rPr>
        <w:t>с учетом позиции прокуратуры приговорил подсудим</w:t>
      </w:r>
      <w:r>
        <w:rPr>
          <w:color w:val="333333"/>
        </w:rPr>
        <w:t>ого</w:t>
      </w:r>
      <w:r>
        <w:rPr>
          <w:color w:val="333333"/>
        </w:rPr>
        <w:t xml:space="preserve"> к </w:t>
      </w:r>
      <w:r>
        <w:rPr>
          <w:color w:val="333333"/>
        </w:rPr>
        <w:t>наказанию</w:t>
      </w:r>
      <w:r>
        <w:rPr>
          <w:color w:val="333333"/>
        </w:rPr>
        <w:t xml:space="preserve"> в</w:t>
      </w:r>
      <w:r>
        <w:rPr>
          <w:color w:val="333333"/>
        </w:rPr>
        <w:t xml:space="preserve"> </w:t>
      </w:r>
      <w:r>
        <w:t>виде</w:t>
      </w:r>
      <w:r>
        <w:t xml:space="preserve"> </w:t>
      </w:r>
      <w:r>
        <w:t xml:space="preserve">обязательных работ в размере </w:t>
      </w:r>
      <w:r>
        <w:t>240</w:t>
      </w:r>
      <w:r>
        <w:t xml:space="preserve"> часов</w:t>
      </w:r>
      <w:r>
        <w:rPr>
          <w:color w:val="333333"/>
        </w:rPr>
        <w:t>.</w:t>
      </w:r>
    </w:p>
    <w:p w14:paraId="06000000">
      <w:pPr>
        <w:pStyle w:val="Style_2"/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color w:val="333333"/>
        </w:rPr>
        <w:t>Решение суда вступило в законную силу</w:t>
      </w:r>
      <w:r>
        <w:rPr>
          <w:rFonts w:ascii="Roboto" w:hAnsi="Roboto"/>
          <w:color w:val="333333"/>
          <w:sz w:val="24"/>
        </w:rPr>
        <w:t>.</w:t>
      </w:r>
      <w:bookmarkStart w:id="1" w:name="_GoBack"/>
      <w:bookmarkEnd w:id="1"/>
    </w:p>
    <w:p w14:paraId="07000000">
      <w:pPr>
        <w:pStyle w:val="Style_2"/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</w:p>
    <w:p w14:paraId="08000000">
      <w:pPr>
        <w:widowControl w:val="1"/>
        <w:ind/>
        <w:jc w:val="both"/>
      </w:pPr>
      <w:r>
        <w:t>Информацию подготовил помощник прокурора А.В. Николаев</w:t>
      </w:r>
    </w:p>
    <w:p w14:paraId="09000000">
      <w:pPr>
        <w:pStyle w:val="Style_2"/>
        <w:widowControl w:val="1"/>
        <w:ind/>
        <w:jc w:val="both"/>
        <w:rPr>
          <w:rFonts w:ascii="Roboto" w:hAnsi="Roboto"/>
          <w:color w:val="333333"/>
          <w:sz w:val="24"/>
        </w:rPr>
      </w:pPr>
    </w:p>
    <w:p w14:paraId="0A000000"/>
    <w:sectPr>
      <w:pgSz w:h="16838" w:orient="portrait" w:w="11906"/>
      <w:pgMar w:bottom="1134" w:footer="0" w:gutter="0" w:header="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Body Text"/>
    <w:basedOn w:val="Style_3"/>
    <w:link w:val="Style_2_ch"/>
    <w:pPr>
      <w:widowControl w:val="1"/>
      <w:spacing w:after="140" w:line="276" w:lineRule="auto"/>
      <w:ind/>
    </w:pPr>
  </w:style>
  <w:style w:styleId="Style_2_ch" w:type="character">
    <w:name w:val="Body Text"/>
    <w:basedOn w:val="Style_3_ch"/>
    <w:link w:val="Style_2"/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caption"/>
    <w:basedOn w:val="Style_3"/>
    <w:link w:val="Style_6_ch"/>
    <w:pPr>
      <w:widowControl w:val="1"/>
      <w:spacing w:after="120" w:before="120"/>
      <w:ind/>
    </w:pPr>
    <w:rPr>
      <w:i w:val="1"/>
      <w:sz w:val="24"/>
    </w:rPr>
  </w:style>
  <w:style w:styleId="Style_6_ch" w:type="character">
    <w:name w:val="caption"/>
    <w:basedOn w:val="Style_3_ch"/>
    <w:link w:val="Style_6"/>
    <w:rPr>
      <w:i w:val="1"/>
      <w:sz w:val="24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"/>
    <w:basedOn w:val="Style_2"/>
    <w:link w:val="Style_11_ch"/>
    <w:rPr>
      <w:sz w:val="24"/>
    </w:rPr>
  </w:style>
  <w:style w:styleId="Style_11_ch" w:type="character">
    <w:name w:val="List"/>
    <w:basedOn w:val="Style_2_ch"/>
    <w:link w:val="Style_11"/>
    <w:rPr>
      <w:sz w:val="24"/>
    </w:rPr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1" w:type="paragraph">
    <w:name w:val="Normal (Web)"/>
    <w:basedOn w:val="Style_3"/>
    <w:link w:val="Style_1_ch"/>
    <w:pPr>
      <w:widowControl w:val="1"/>
      <w:spacing w:afterAutospacing="on" w:beforeAutospacing="on"/>
      <w:ind/>
    </w:pPr>
    <w:rPr>
      <w:sz w:val="24"/>
    </w:rPr>
  </w:style>
  <w:style w:styleId="Style_1_ch" w:type="character">
    <w:name w:val="Normal (Web)"/>
    <w:basedOn w:val="Style_3_ch"/>
    <w:link w:val="Style_1"/>
    <w:rPr>
      <w:sz w:val="24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index heading"/>
    <w:basedOn w:val="Style_3"/>
    <w:link w:val="Style_22_ch"/>
    <w:rPr>
      <w:sz w:val="24"/>
    </w:rPr>
  </w:style>
  <w:style w:styleId="Style_22_ch" w:type="character">
    <w:name w:val="index heading"/>
    <w:basedOn w:val="Style_3_ch"/>
    <w:link w:val="Style_22"/>
    <w:rPr>
      <w:sz w:val="24"/>
    </w:rPr>
  </w:style>
  <w:style w:styleId="Style_23" w:type="paragraph">
    <w:name w:val="toc 5"/>
    <w:next w:val="Style_3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basedOn w:val="Style_3"/>
    <w:next w:val="Style_2"/>
    <w:link w:val="Style_25_ch"/>
    <w:uiPriority w:val="10"/>
    <w:qFormat/>
    <w:pPr>
      <w:keepNext w:val="1"/>
      <w:widowControl w:val="1"/>
      <w:spacing w:after="120" w:before="240"/>
      <w:ind/>
    </w:pPr>
    <w:rPr>
      <w:rFonts w:ascii="Liberation Sans" w:hAnsi="Liberation Sans"/>
    </w:rPr>
  </w:style>
  <w:style w:styleId="Style_25_ch" w:type="character">
    <w:name w:val="Title"/>
    <w:basedOn w:val="Style_3_ch"/>
    <w:link w:val="Style_25"/>
    <w:rPr>
      <w:rFonts w:ascii="Liberation Sans" w:hAnsi="Liberation Sans"/>
    </w:rPr>
  </w:style>
  <w:style w:styleId="Style_26" w:type="paragraph">
    <w:name w:val="heading 4"/>
    <w:next w:val="Style_3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2025-12-23T06:04:58Z</dcterms:created>
  <dcterms:modified xsi:type="dcterms:W3CDTF">2025-12-23T06:08:59Z</dcterms:modified>
</cp:coreProperties>
</file>