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F90" w:rsidRPr="00757B48" w:rsidRDefault="006E2F90" w:rsidP="006E2F90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7B48">
        <w:rPr>
          <w:rFonts w:ascii="Times New Roman" w:hAnsi="Times New Roman" w:cs="Times New Roman"/>
          <w:b/>
          <w:sz w:val="28"/>
          <w:szCs w:val="28"/>
        </w:rPr>
        <w:t xml:space="preserve">Прокуратура устранила нарушение в работе с </w:t>
      </w:r>
      <w:proofErr w:type="spellStart"/>
      <w:r w:rsidRPr="00757B48">
        <w:rPr>
          <w:rFonts w:ascii="Times New Roman" w:hAnsi="Times New Roman" w:cs="Times New Roman"/>
          <w:b/>
          <w:sz w:val="28"/>
          <w:szCs w:val="28"/>
        </w:rPr>
        <w:t>госконтрактами</w:t>
      </w:r>
      <w:proofErr w:type="spellEnd"/>
      <w:r w:rsidRPr="00757B48">
        <w:rPr>
          <w:rFonts w:ascii="Times New Roman" w:hAnsi="Times New Roman" w:cs="Times New Roman"/>
          <w:b/>
          <w:sz w:val="28"/>
          <w:szCs w:val="28"/>
        </w:rPr>
        <w:t xml:space="preserve"> в библиотеке Дульдурги </w:t>
      </w:r>
    </w:p>
    <w:p w:rsidR="006E2F90" w:rsidRPr="00757B48" w:rsidRDefault="006E2F90" w:rsidP="006E2F9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района выявила нарушение законодательства о контрактной системе при исполнении муниципального контракта на ремонт детской библиотеки в селе Дульдурга. </w:t>
      </w:r>
    </w:p>
    <w:p w:rsidR="006E2F90" w:rsidRPr="00757B48" w:rsidRDefault="006E2F90" w:rsidP="006E2F9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Контракт на сумму по национальному проекту «Культура» был заключён 14 марта 2025 года с индивидуальным предпринимателем, работы выполнены и приняты 22 мая, однако в Единой информационной системе в сфере закупок (ЕИС) статус контракта оставался «Исполнение», что свидетельствовало о ненадлежащем исполнении обязанностей заказчиком. </w:t>
      </w:r>
    </w:p>
    <w:p w:rsidR="006E2F90" w:rsidRDefault="006E2F90" w:rsidP="006E2F9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>После вмешательства прокуратуры нарушение устранено: статус контракта в ЕИС обновлён, бухгалтер учреждения привлечён к дисциплинарной ответственности. Кроме того, сотрудникам библиотеки проведено разъяснение требований Федерального закона № 44-ФЗ и правил ведения реестра контрактов.</w:t>
      </w:r>
    </w:p>
    <w:p w:rsidR="006E2F90" w:rsidRDefault="006E2F90" w:rsidP="006E2F9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2F90" w:rsidRPr="00757B48" w:rsidRDefault="006E2F90" w:rsidP="006E2F90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Информацию подготовил помощник прокурора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Сухомлин</w:t>
      </w:r>
      <w:proofErr w:type="spellEnd"/>
    </w:p>
    <w:p w:rsidR="00533046" w:rsidRDefault="00533046">
      <w:bookmarkStart w:id="0" w:name="_GoBack"/>
      <w:bookmarkEnd w:id="0"/>
    </w:p>
    <w:sectPr w:rsidR="00533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C54"/>
    <w:rsid w:val="003F0C54"/>
    <w:rsid w:val="00433E3C"/>
    <w:rsid w:val="00533046"/>
    <w:rsid w:val="006E2F90"/>
    <w:rsid w:val="006E6C9E"/>
    <w:rsid w:val="006E6CF7"/>
    <w:rsid w:val="00B51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7E77E5-E578-483D-B4FA-E8AE2004E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F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Thief</dc:creator>
  <cp:keywords/>
  <dc:description/>
  <cp:lastModifiedBy>Thief</cp:lastModifiedBy>
  <cp:revision>2</cp:revision>
  <dcterms:created xsi:type="dcterms:W3CDTF">2025-12-23T07:42:00Z</dcterms:created>
  <dcterms:modified xsi:type="dcterms:W3CDTF">2025-12-23T07:42:00Z</dcterms:modified>
</cp:coreProperties>
</file>